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DB0B6" w14:textId="77777777" w:rsidR="00031A50" w:rsidRDefault="00031A50" w:rsidP="001163EF">
      <w:pPr>
        <w:pStyle w:val="NoSpacing"/>
        <w:rPr>
          <w:i/>
        </w:rPr>
      </w:pPr>
      <w:r w:rsidRPr="001163EF">
        <w:rPr>
          <w:i/>
        </w:rPr>
        <w:t>Save this in your folder as you will refer to this frequently throughout the year.</w:t>
      </w:r>
    </w:p>
    <w:p w14:paraId="764DB0B7" w14:textId="77777777" w:rsidR="001163EF" w:rsidRPr="001163EF" w:rsidRDefault="001163EF" w:rsidP="001163EF">
      <w:pPr>
        <w:pStyle w:val="NoSpacing"/>
        <w:rPr>
          <w:i/>
        </w:rPr>
      </w:pPr>
    </w:p>
    <w:p w14:paraId="764DB0B8" w14:textId="77777777" w:rsidR="001163EF" w:rsidRPr="001163EF" w:rsidRDefault="001163EF" w:rsidP="0060496F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DB20B" wp14:editId="764DB20C">
                <wp:simplePos x="0" y="0"/>
                <wp:positionH relativeFrom="column">
                  <wp:posOffset>498764</wp:posOffset>
                </wp:positionH>
                <wp:positionV relativeFrom="paragraph">
                  <wp:posOffset>12296</wp:posOffset>
                </wp:positionV>
                <wp:extent cx="4897581" cy="193964"/>
                <wp:effectExtent l="0" t="0" r="1778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7581" cy="193964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54F4F" id="Rectangle 1" o:spid="_x0000_s1026" style="position:absolute;margin-left:39.25pt;margin-top:.95pt;width:385.65pt;height:1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" filled="f" strokecolor="#243f60 [1604]" strokeweight=".5pt"/>
            </w:pict>
          </mc:Fallback>
        </mc:AlternateContent>
      </w:r>
      <w:r w:rsidR="009F7536" w:rsidRPr="001163EF">
        <w:rPr>
          <w:sz w:val="28"/>
          <w:szCs w:val="28"/>
        </w:rPr>
        <w:t>Universal Symbols, Archetypes, and Themes in Western Literature</w:t>
      </w:r>
    </w:p>
    <w:p w14:paraId="764DB0B9" w14:textId="77777777" w:rsidR="009F7536" w:rsidRDefault="00A11266" w:rsidP="001163EF">
      <w:pPr>
        <w:pStyle w:val="NoSpacing"/>
      </w:pPr>
      <w:r>
        <w:t>L</w:t>
      </w:r>
      <w:r w:rsidR="00C9614C" w:rsidRPr="001163EF">
        <w:t>iterature is not all that difficult to understand once you know a few key symbols</w:t>
      </w:r>
      <w:r>
        <w:t xml:space="preserve"> and archetypes.  That is right! A</w:t>
      </w:r>
      <w:r w:rsidR="00C9614C" w:rsidRPr="001163EF">
        <w:t>uthors use some very specific symbols</w:t>
      </w:r>
      <w:r>
        <w:t>,</w:t>
      </w:r>
      <w:r w:rsidR="00C9614C" w:rsidRPr="001163EF">
        <w:t xml:space="preserve"> and they </w:t>
      </w:r>
      <w:r w:rsidR="009D59B3" w:rsidRPr="001163EF">
        <w:rPr>
          <w:i/>
        </w:rPr>
        <w:t xml:space="preserve">frequently </w:t>
      </w:r>
      <w:r>
        <w:t>have the same meaning,</w:t>
      </w:r>
      <w:r w:rsidR="009D59B3" w:rsidRPr="001163EF">
        <w:t xml:space="preserve"> even in different literary genres and movements</w:t>
      </w:r>
      <w:r w:rsidR="00C9614C" w:rsidRPr="001163EF">
        <w:t>!  Once you know wha</w:t>
      </w:r>
      <w:r>
        <w:t xml:space="preserve">t to look for, the questions </w:t>
      </w:r>
      <w:r w:rsidR="00DE6325" w:rsidRPr="001163EF">
        <w:t>author</w:t>
      </w:r>
      <w:r>
        <w:t>s are</w:t>
      </w:r>
      <w:r w:rsidR="00DE6325" w:rsidRPr="001163EF">
        <w:t xml:space="preserve"> posing about humanity or the problem</w:t>
      </w:r>
      <w:r>
        <w:t>s they are exposing</w:t>
      </w:r>
      <w:r w:rsidR="00C9614C" w:rsidRPr="001163EF">
        <w:t xml:space="preserve"> are</w:t>
      </w:r>
      <w:r w:rsidR="001B3D04" w:rsidRPr="001163EF">
        <w:t xml:space="preserve"> much easier to recognize.  The</w:t>
      </w:r>
      <w:r w:rsidR="00C9614C" w:rsidRPr="001163EF">
        <w:t xml:space="preserve"> following is a list o</w:t>
      </w:r>
      <w:r>
        <w:t xml:space="preserve">f universal symbols, </w:t>
      </w:r>
      <w:r w:rsidR="009D59B3" w:rsidRPr="001163EF">
        <w:t>popular Western</w:t>
      </w:r>
      <w:r>
        <w:t xml:space="preserve"> symbols, </w:t>
      </w:r>
      <w:r w:rsidR="00C9614C" w:rsidRPr="001163EF">
        <w:t>archetypes</w:t>
      </w:r>
      <w:r>
        <w:t>, and themes</w:t>
      </w:r>
      <w:r w:rsidR="00C9614C" w:rsidRPr="001163EF">
        <w:t xml:space="preserve">.  Keep this sheet with </w:t>
      </w:r>
      <w:r>
        <w:t>you at all times when reading!</w:t>
      </w:r>
      <w:r w:rsidR="00C9614C" w:rsidRPr="001163EF">
        <w:t xml:space="preserve">  It is your aid to taking notes and participating in class discussions.</w:t>
      </w:r>
    </w:p>
    <w:p w14:paraId="764DB0BA" w14:textId="77777777" w:rsidR="001163EF" w:rsidRPr="001163EF" w:rsidRDefault="001163EF" w:rsidP="001163EF">
      <w:pPr>
        <w:pStyle w:val="NoSpacing"/>
      </w:pPr>
    </w:p>
    <w:p w14:paraId="764DB0BB" w14:textId="77777777" w:rsidR="00FE7585" w:rsidRDefault="001B3D04" w:rsidP="0060496F">
      <w:pPr>
        <w:pStyle w:val="NoSpacing"/>
        <w:jc w:val="center"/>
        <w:rPr>
          <w:sz w:val="28"/>
          <w:szCs w:val="28"/>
        </w:rPr>
      </w:pPr>
      <w:r w:rsidRPr="001163EF">
        <w:rPr>
          <w:sz w:val="28"/>
          <w:szCs w:val="28"/>
        </w:rPr>
        <w:t>Seasons/Times of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163EF" w14:paraId="764DB0BF" w14:textId="77777777" w:rsidTr="001163EF">
        <w:tc>
          <w:tcPr>
            <w:tcW w:w="3116" w:type="dxa"/>
          </w:tcPr>
          <w:p w14:paraId="764DB0BC" w14:textId="77777777" w:rsidR="001163EF" w:rsidRPr="001163EF" w:rsidRDefault="001163EF" w:rsidP="00D67439">
            <w:pPr>
              <w:pStyle w:val="NoSpacing"/>
            </w:pPr>
            <w:r w:rsidRPr="001163EF">
              <w:t>Season</w:t>
            </w:r>
          </w:p>
        </w:tc>
        <w:tc>
          <w:tcPr>
            <w:tcW w:w="3117" w:type="dxa"/>
          </w:tcPr>
          <w:p w14:paraId="764DB0BD" w14:textId="77777777" w:rsidR="001163EF" w:rsidRPr="001163EF" w:rsidRDefault="00D67439" w:rsidP="00D67439">
            <w:pPr>
              <w:pStyle w:val="NoSpacing"/>
            </w:pPr>
            <w:r>
              <w:t>Symbol</w:t>
            </w:r>
          </w:p>
        </w:tc>
        <w:tc>
          <w:tcPr>
            <w:tcW w:w="3117" w:type="dxa"/>
          </w:tcPr>
          <w:p w14:paraId="764DB0BE" w14:textId="77777777" w:rsidR="001163EF" w:rsidRPr="001163EF" w:rsidRDefault="001163EF" w:rsidP="00D67439">
            <w:pPr>
              <w:pStyle w:val="NoSpacing"/>
            </w:pPr>
            <w:r w:rsidRPr="001163EF">
              <w:t>Time of Day</w:t>
            </w:r>
          </w:p>
        </w:tc>
      </w:tr>
      <w:tr w:rsidR="001163EF" w14:paraId="764DB0C3" w14:textId="77777777" w:rsidTr="001163EF">
        <w:tc>
          <w:tcPr>
            <w:tcW w:w="3116" w:type="dxa"/>
          </w:tcPr>
          <w:p w14:paraId="764DB0C0" w14:textId="77777777" w:rsidR="001163EF" w:rsidRPr="001163EF" w:rsidRDefault="001163EF" w:rsidP="00D67439">
            <w:pPr>
              <w:pStyle w:val="NoSpacing"/>
            </w:pPr>
            <w:r w:rsidRPr="001163EF">
              <w:t>Spring</w:t>
            </w:r>
          </w:p>
        </w:tc>
        <w:tc>
          <w:tcPr>
            <w:tcW w:w="3117" w:type="dxa"/>
          </w:tcPr>
          <w:p w14:paraId="764DB0C1" w14:textId="77777777" w:rsidR="001163EF" w:rsidRPr="001163EF" w:rsidRDefault="001163EF" w:rsidP="00D67439">
            <w:pPr>
              <w:pStyle w:val="NoSpacing"/>
            </w:pPr>
            <w:r w:rsidRPr="001163EF">
              <w:t>Birth/Beginning</w:t>
            </w:r>
          </w:p>
        </w:tc>
        <w:tc>
          <w:tcPr>
            <w:tcW w:w="3117" w:type="dxa"/>
          </w:tcPr>
          <w:p w14:paraId="764DB0C2" w14:textId="77777777" w:rsidR="001163EF" w:rsidRPr="001163EF" w:rsidRDefault="001163EF" w:rsidP="00D67439">
            <w:pPr>
              <w:pStyle w:val="NoSpacing"/>
            </w:pPr>
            <w:r w:rsidRPr="001163EF">
              <w:t>Morning</w:t>
            </w:r>
          </w:p>
        </w:tc>
      </w:tr>
      <w:tr w:rsidR="001163EF" w14:paraId="764DB0C7" w14:textId="77777777" w:rsidTr="001163EF">
        <w:tc>
          <w:tcPr>
            <w:tcW w:w="3116" w:type="dxa"/>
          </w:tcPr>
          <w:p w14:paraId="764DB0C4" w14:textId="77777777" w:rsidR="001163EF" w:rsidRPr="001163EF" w:rsidRDefault="001163EF" w:rsidP="00D67439">
            <w:pPr>
              <w:pStyle w:val="NoSpacing"/>
            </w:pPr>
            <w:r>
              <w:t>Summer</w:t>
            </w:r>
          </w:p>
        </w:tc>
        <w:tc>
          <w:tcPr>
            <w:tcW w:w="3117" w:type="dxa"/>
          </w:tcPr>
          <w:p w14:paraId="764DB0C5" w14:textId="77777777" w:rsidR="001163EF" w:rsidRPr="001163EF" w:rsidRDefault="001163EF" w:rsidP="00D67439">
            <w:pPr>
              <w:pStyle w:val="NoSpacing"/>
            </w:pPr>
            <w:r>
              <w:t>Youth</w:t>
            </w:r>
          </w:p>
        </w:tc>
        <w:tc>
          <w:tcPr>
            <w:tcW w:w="3117" w:type="dxa"/>
          </w:tcPr>
          <w:p w14:paraId="764DB0C6" w14:textId="77777777" w:rsidR="001163EF" w:rsidRPr="001163EF" w:rsidRDefault="001163EF" w:rsidP="00D67439">
            <w:pPr>
              <w:pStyle w:val="NoSpacing"/>
            </w:pPr>
            <w:r>
              <w:t>Afternoon</w:t>
            </w:r>
          </w:p>
        </w:tc>
      </w:tr>
      <w:tr w:rsidR="001163EF" w14:paraId="764DB0CB" w14:textId="77777777" w:rsidTr="001163EF">
        <w:tc>
          <w:tcPr>
            <w:tcW w:w="3116" w:type="dxa"/>
          </w:tcPr>
          <w:p w14:paraId="764DB0C8" w14:textId="77777777" w:rsidR="001163EF" w:rsidRPr="001163EF" w:rsidRDefault="001163EF" w:rsidP="00D67439">
            <w:pPr>
              <w:pStyle w:val="NoSpacing"/>
            </w:pPr>
            <w:r>
              <w:t>Fall</w:t>
            </w:r>
          </w:p>
        </w:tc>
        <w:tc>
          <w:tcPr>
            <w:tcW w:w="3117" w:type="dxa"/>
          </w:tcPr>
          <w:p w14:paraId="764DB0C9" w14:textId="77777777" w:rsidR="001163EF" w:rsidRPr="001163EF" w:rsidRDefault="001163EF" w:rsidP="00D67439">
            <w:pPr>
              <w:pStyle w:val="NoSpacing"/>
            </w:pPr>
            <w:r>
              <w:t>Impending Death</w:t>
            </w:r>
          </w:p>
        </w:tc>
        <w:tc>
          <w:tcPr>
            <w:tcW w:w="3117" w:type="dxa"/>
          </w:tcPr>
          <w:p w14:paraId="764DB0CA" w14:textId="77777777" w:rsidR="001163EF" w:rsidRPr="001163EF" w:rsidRDefault="001163EF" w:rsidP="00D67439">
            <w:pPr>
              <w:pStyle w:val="NoSpacing"/>
            </w:pPr>
            <w:r>
              <w:t>Evening</w:t>
            </w:r>
          </w:p>
        </w:tc>
      </w:tr>
      <w:tr w:rsidR="001163EF" w14:paraId="764DB0CF" w14:textId="77777777" w:rsidTr="001163EF">
        <w:tc>
          <w:tcPr>
            <w:tcW w:w="3116" w:type="dxa"/>
          </w:tcPr>
          <w:p w14:paraId="764DB0CC" w14:textId="77777777" w:rsidR="001163EF" w:rsidRPr="001163EF" w:rsidRDefault="001163EF" w:rsidP="00D67439">
            <w:pPr>
              <w:pStyle w:val="NoSpacing"/>
            </w:pPr>
            <w:r>
              <w:t>Winter</w:t>
            </w:r>
          </w:p>
        </w:tc>
        <w:tc>
          <w:tcPr>
            <w:tcW w:w="3117" w:type="dxa"/>
          </w:tcPr>
          <w:p w14:paraId="764DB0CD" w14:textId="77777777" w:rsidR="001163EF" w:rsidRPr="001163EF" w:rsidRDefault="001163EF" w:rsidP="00D67439">
            <w:pPr>
              <w:pStyle w:val="NoSpacing"/>
            </w:pPr>
            <w:r>
              <w:t>Death</w:t>
            </w:r>
          </w:p>
        </w:tc>
        <w:tc>
          <w:tcPr>
            <w:tcW w:w="3117" w:type="dxa"/>
          </w:tcPr>
          <w:p w14:paraId="764DB0CE" w14:textId="77777777" w:rsidR="001163EF" w:rsidRPr="001163EF" w:rsidRDefault="001163EF" w:rsidP="00D67439">
            <w:pPr>
              <w:pStyle w:val="NoSpacing"/>
            </w:pPr>
            <w:r>
              <w:t>Night</w:t>
            </w:r>
          </w:p>
        </w:tc>
      </w:tr>
    </w:tbl>
    <w:p w14:paraId="764DB0D0" w14:textId="060EC8FB" w:rsidR="001163EF" w:rsidRPr="002B3C42" w:rsidRDefault="002B3C42" w:rsidP="001163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Table 1</w:t>
      </w:r>
    </w:p>
    <w:p w14:paraId="764DB0D1" w14:textId="77777777" w:rsidR="001163EF" w:rsidRDefault="001B3D04" w:rsidP="0060496F">
      <w:pPr>
        <w:pStyle w:val="NoSpacing"/>
        <w:jc w:val="center"/>
        <w:rPr>
          <w:sz w:val="28"/>
          <w:szCs w:val="28"/>
        </w:rPr>
      </w:pPr>
      <w:r w:rsidRPr="001163EF">
        <w:rPr>
          <w:sz w:val="28"/>
          <w:szCs w:val="28"/>
        </w:rPr>
        <w:t>Colors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1163EF" w14:paraId="764DB0D4" w14:textId="77777777" w:rsidTr="001163EF">
        <w:tc>
          <w:tcPr>
            <w:tcW w:w="985" w:type="dxa"/>
          </w:tcPr>
          <w:p w14:paraId="764DB0D2" w14:textId="77777777" w:rsidR="001163EF" w:rsidRPr="001163EF" w:rsidRDefault="001163EF" w:rsidP="001163EF">
            <w:pPr>
              <w:pStyle w:val="NoSpacing"/>
            </w:pPr>
            <w:r w:rsidRPr="001163EF">
              <w:t>Color</w:t>
            </w:r>
          </w:p>
        </w:tc>
        <w:tc>
          <w:tcPr>
            <w:tcW w:w="8365" w:type="dxa"/>
          </w:tcPr>
          <w:p w14:paraId="764DB0D3" w14:textId="77777777" w:rsidR="001163EF" w:rsidRPr="001163EF" w:rsidRDefault="00D67439" w:rsidP="00FE7585">
            <w:pPr>
              <w:pStyle w:val="NoSpacing"/>
              <w:jc w:val="center"/>
            </w:pPr>
            <w:r>
              <w:t>Symbol</w:t>
            </w:r>
          </w:p>
        </w:tc>
      </w:tr>
      <w:tr w:rsidR="001163EF" w14:paraId="764DB0D7" w14:textId="77777777" w:rsidTr="001163EF">
        <w:tc>
          <w:tcPr>
            <w:tcW w:w="985" w:type="dxa"/>
          </w:tcPr>
          <w:p w14:paraId="764DB0D5" w14:textId="77777777" w:rsidR="001163EF" w:rsidRPr="001163EF" w:rsidRDefault="001163EF" w:rsidP="001163EF">
            <w:pPr>
              <w:pStyle w:val="NoSpacing"/>
            </w:pPr>
            <w:r>
              <w:t>Black</w:t>
            </w:r>
          </w:p>
        </w:tc>
        <w:tc>
          <w:tcPr>
            <w:tcW w:w="8365" w:type="dxa"/>
          </w:tcPr>
          <w:p w14:paraId="764DB0D6" w14:textId="77777777" w:rsidR="001163EF" w:rsidRPr="001163EF" w:rsidRDefault="001163EF" w:rsidP="001163EF">
            <w:pPr>
              <w:pStyle w:val="NoSpacing"/>
            </w:pPr>
            <w:r>
              <w:t>Concealment or lack of knowledge</w:t>
            </w:r>
          </w:p>
        </w:tc>
      </w:tr>
      <w:tr w:rsidR="001163EF" w14:paraId="764DB0DA" w14:textId="77777777" w:rsidTr="001163EF">
        <w:tc>
          <w:tcPr>
            <w:tcW w:w="985" w:type="dxa"/>
          </w:tcPr>
          <w:p w14:paraId="764DB0D8" w14:textId="77777777" w:rsidR="001163EF" w:rsidRPr="001163EF" w:rsidRDefault="001163EF" w:rsidP="001163EF">
            <w:pPr>
              <w:pStyle w:val="NoSpacing"/>
            </w:pPr>
            <w:r>
              <w:t>Red</w:t>
            </w:r>
          </w:p>
        </w:tc>
        <w:tc>
          <w:tcPr>
            <w:tcW w:w="8365" w:type="dxa"/>
          </w:tcPr>
          <w:p w14:paraId="764DB0D9" w14:textId="77777777" w:rsidR="001163EF" w:rsidRPr="001163EF" w:rsidRDefault="00FE7585" w:rsidP="001163EF">
            <w:pPr>
              <w:pStyle w:val="NoSpacing"/>
            </w:pPr>
            <w:r>
              <w:t xml:space="preserve">Passion (love, hate, or any </w:t>
            </w:r>
            <w:r w:rsidR="001163EF">
              <w:t>emotion; may also be passion for a person, place, or thing</w:t>
            </w:r>
            <w:r>
              <w:t>)</w:t>
            </w:r>
          </w:p>
        </w:tc>
      </w:tr>
      <w:tr w:rsidR="001163EF" w14:paraId="764DB0DD" w14:textId="77777777" w:rsidTr="001163EF">
        <w:tc>
          <w:tcPr>
            <w:tcW w:w="985" w:type="dxa"/>
          </w:tcPr>
          <w:p w14:paraId="764DB0DB" w14:textId="77777777" w:rsidR="001163EF" w:rsidRPr="001163EF" w:rsidRDefault="00FE7585" w:rsidP="001163EF">
            <w:pPr>
              <w:pStyle w:val="NoSpacing"/>
            </w:pPr>
            <w:r>
              <w:t>White</w:t>
            </w:r>
          </w:p>
        </w:tc>
        <w:tc>
          <w:tcPr>
            <w:tcW w:w="8365" w:type="dxa"/>
          </w:tcPr>
          <w:p w14:paraId="764DB0DC" w14:textId="77777777" w:rsidR="001163EF" w:rsidRPr="001163EF" w:rsidRDefault="00FE7585" w:rsidP="001163EF">
            <w:pPr>
              <w:pStyle w:val="NoSpacing"/>
            </w:pPr>
            <w:r>
              <w:t>Innocence or purity, including (but not exclusively virginity; may be one or the other)</w:t>
            </w:r>
          </w:p>
        </w:tc>
      </w:tr>
      <w:tr w:rsidR="001163EF" w14:paraId="764DB0E0" w14:textId="77777777" w:rsidTr="001163EF">
        <w:tc>
          <w:tcPr>
            <w:tcW w:w="985" w:type="dxa"/>
          </w:tcPr>
          <w:p w14:paraId="764DB0DE" w14:textId="77777777" w:rsidR="001163EF" w:rsidRPr="001163EF" w:rsidRDefault="00FE7585" w:rsidP="001163EF">
            <w:pPr>
              <w:pStyle w:val="NoSpacing"/>
            </w:pPr>
            <w:r>
              <w:t>Yellow</w:t>
            </w:r>
          </w:p>
        </w:tc>
        <w:tc>
          <w:tcPr>
            <w:tcW w:w="8365" w:type="dxa"/>
          </w:tcPr>
          <w:p w14:paraId="764DB0DF" w14:textId="77777777" w:rsidR="001163EF" w:rsidRPr="001163EF" w:rsidRDefault="00FE7585" w:rsidP="001163EF">
            <w:pPr>
              <w:pStyle w:val="NoSpacing"/>
            </w:pPr>
            <w:r>
              <w:t>Minority and or corruption</w:t>
            </w:r>
          </w:p>
        </w:tc>
      </w:tr>
    </w:tbl>
    <w:p w14:paraId="55506891" w14:textId="77777777" w:rsidR="002B3C42" w:rsidRDefault="009F7536" w:rsidP="001163EF">
      <w:pPr>
        <w:pStyle w:val="NoSpacing"/>
        <w:rPr>
          <w:sz w:val="20"/>
          <w:szCs w:val="20"/>
        </w:rPr>
      </w:pPr>
      <w:r w:rsidRPr="001163EF">
        <w:rPr>
          <w:sz w:val="28"/>
          <w:szCs w:val="28"/>
        </w:rPr>
        <w:t xml:space="preserve"> </w:t>
      </w:r>
      <w:r w:rsidR="002B3C42">
        <w:rPr>
          <w:sz w:val="20"/>
          <w:szCs w:val="20"/>
        </w:rPr>
        <w:t>Table 2</w:t>
      </w:r>
    </w:p>
    <w:p w14:paraId="764DB0E1" w14:textId="1D1BF9F2" w:rsidR="001B3D04" w:rsidRPr="001163EF" w:rsidRDefault="009F7536" w:rsidP="001163EF">
      <w:pPr>
        <w:pStyle w:val="NoSpacing"/>
        <w:rPr>
          <w:sz w:val="28"/>
          <w:szCs w:val="28"/>
        </w:rPr>
      </w:pPr>
      <w:r w:rsidRPr="001163EF">
        <w:rPr>
          <w:sz w:val="28"/>
          <w:szCs w:val="28"/>
        </w:rPr>
        <w:t xml:space="preserve">      </w:t>
      </w:r>
      <w:r w:rsidRPr="001163EF">
        <w:rPr>
          <w:sz w:val="28"/>
          <w:szCs w:val="28"/>
          <w:bdr w:val="single" w:sz="4" w:space="0" w:color="auto"/>
        </w:rPr>
        <w:t xml:space="preserve">  </w:t>
      </w:r>
    </w:p>
    <w:p w14:paraId="764DB0E2" w14:textId="77777777" w:rsidR="0051053C" w:rsidRDefault="002E64B8" w:rsidP="001163EF">
      <w:pPr>
        <w:pStyle w:val="NoSpacing"/>
        <w:rPr>
          <w:i/>
        </w:rPr>
      </w:pPr>
      <w:r w:rsidRPr="00FE7585">
        <w:rPr>
          <w:i/>
        </w:rPr>
        <w:t>Note:  Select authors may use green and blue also, but they are not universal.  Example…Mary Wilkins Freeman may use green to indicate a transcendental nature, but Fitzgerald will use it to indicate social class.</w:t>
      </w:r>
    </w:p>
    <w:p w14:paraId="764DB0E3" w14:textId="77777777" w:rsidR="00FE7585" w:rsidRPr="00FE7585" w:rsidRDefault="00FE7585" w:rsidP="001163EF">
      <w:pPr>
        <w:pStyle w:val="NoSpacing"/>
        <w:rPr>
          <w:i/>
        </w:rPr>
      </w:pPr>
    </w:p>
    <w:p w14:paraId="764DB0E4" w14:textId="77777777" w:rsidR="0051053C" w:rsidRDefault="00842AB8" w:rsidP="001163EF">
      <w:pPr>
        <w:pStyle w:val="NoSpacing"/>
        <w:rPr>
          <w:sz w:val="24"/>
          <w:szCs w:val="24"/>
        </w:rPr>
      </w:pPr>
      <w:r w:rsidRPr="001163EF">
        <w:rPr>
          <w:sz w:val="24"/>
          <w:szCs w:val="24"/>
        </w:rPr>
        <w:t>Additional symbols that may be used throughout the year BUT are not universal</w:t>
      </w:r>
      <w:r w:rsidR="0051053C" w:rsidRPr="001163EF">
        <w:rPr>
          <w:sz w:val="24"/>
          <w:szCs w:val="24"/>
        </w:rPr>
        <w:t xml:space="preserve"> or can be used differently by authors</w:t>
      </w:r>
      <w:r w:rsidR="00404327" w:rsidRPr="001163EF">
        <w:rPr>
          <w:sz w:val="24"/>
          <w:szCs w:val="24"/>
        </w:rPr>
        <w:t>: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16"/>
        <w:gridCol w:w="3269"/>
        <w:gridCol w:w="1710"/>
        <w:gridCol w:w="3055"/>
      </w:tblGrid>
      <w:tr w:rsidR="00FE7585" w14:paraId="764DB0E9" w14:textId="77777777" w:rsidTr="00FE7585">
        <w:tc>
          <w:tcPr>
            <w:tcW w:w="1316" w:type="dxa"/>
          </w:tcPr>
          <w:p w14:paraId="764DB0E5" w14:textId="77777777" w:rsidR="00FE7585" w:rsidRPr="00D67439" w:rsidRDefault="00FE7585" w:rsidP="001163EF">
            <w:pPr>
              <w:pStyle w:val="NoSpacing"/>
            </w:pPr>
            <w:r w:rsidRPr="00D67439">
              <w:t>Object</w:t>
            </w:r>
          </w:p>
        </w:tc>
        <w:tc>
          <w:tcPr>
            <w:tcW w:w="3269" w:type="dxa"/>
          </w:tcPr>
          <w:p w14:paraId="764DB0E6" w14:textId="77777777" w:rsidR="00FE7585" w:rsidRPr="00D67439" w:rsidRDefault="00D67439" w:rsidP="00D67439">
            <w:pPr>
              <w:pStyle w:val="NoSpacing"/>
              <w:jc w:val="center"/>
            </w:pPr>
            <w:r>
              <w:t>Symbol</w:t>
            </w:r>
          </w:p>
        </w:tc>
        <w:tc>
          <w:tcPr>
            <w:tcW w:w="1710" w:type="dxa"/>
          </w:tcPr>
          <w:p w14:paraId="764DB0E7" w14:textId="77777777" w:rsidR="00FE7585" w:rsidRPr="00D67439" w:rsidRDefault="00FE7585" w:rsidP="001163EF">
            <w:pPr>
              <w:pStyle w:val="NoSpacing"/>
            </w:pPr>
            <w:r w:rsidRPr="00D67439">
              <w:t>Object</w:t>
            </w:r>
          </w:p>
        </w:tc>
        <w:tc>
          <w:tcPr>
            <w:tcW w:w="3055" w:type="dxa"/>
          </w:tcPr>
          <w:p w14:paraId="764DB0E8" w14:textId="77777777" w:rsidR="00FE7585" w:rsidRPr="00D67439" w:rsidRDefault="00D67439" w:rsidP="00D67439">
            <w:pPr>
              <w:pStyle w:val="NoSpacing"/>
              <w:jc w:val="center"/>
            </w:pPr>
            <w:r>
              <w:t>Symbol</w:t>
            </w:r>
          </w:p>
        </w:tc>
      </w:tr>
      <w:tr w:rsidR="00FE7585" w14:paraId="764DB0EE" w14:textId="77777777" w:rsidTr="00B670D4">
        <w:tc>
          <w:tcPr>
            <w:tcW w:w="1316" w:type="dxa"/>
          </w:tcPr>
          <w:p w14:paraId="764DB0EA" w14:textId="77777777" w:rsidR="00FE7585" w:rsidRPr="00D67439" w:rsidRDefault="00FE7585" w:rsidP="001163EF">
            <w:pPr>
              <w:pStyle w:val="NoSpacing"/>
            </w:pPr>
            <w:r w:rsidRPr="00D67439">
              <w:t>Fog/Smoke</w:t>
            </w:r>
          </w:p>
        </w:tc>
        <w:tc>
          <w:tcPr>
            <w:tcW w:w="3269" w:type="dxa"/>
          </w:tcPr>
          <w:p w14:paraId="764DB0EB" w14:textId="77777777" w:rsidR="00FE7585" w:rsidRPr="00D67439" w:rsidRDefault="00FE7585" w:rsidP="001163EF">
            <w:pPr>
              <w:pStyle w:val="NoSpacing"/>
            </w:pPr>
            <w:r w:rsidRPr="00D67439">
              <w:t>Obscurity/disillusionment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764DB0EC" w14:textId="77777777" w:rsidR="00FE7585" w:rsidRPr="00D67439" w:rsidRDefault="00FE7585" w:rsidP="001163EF">
            <w:pPr>
              <w:pStyle w:val="NoSpacing"/>
            </w:pPr>
          </w:p>
        </w:tc>
        <w:tc>
          <w:tcPr>
            <w:tcW w:w="3055" w:type="dxa"/>
            <w:shd w:val="clear" w:color="auto" w:fill="F2F2F2" w:themeFill="background1" w:themeFillShade="F2"/>
          </w:tcPr>
          <w:p w14:paraId="764DB0ED" w14:textId="77777777" w:rsidR="00FE7585" w:rsidRPr="00D67439" w:rsidRDefault="00FE7585" w:rsidP="001163EF">
            <w:pPr>
              <w:pStyle w:val="NoSpacing"/>
            </w:pPr>
          </w:p>
        </w:tc>
      </w:tr>
      <w:tr w:rsidR="00FE7585" w14:paraId="764DB0F3" w14:textId="77777777" w:rsidTr="00FE7585">
        <w:tc>
          <w:tcPr>
            <w:tcW w:w="1316" w:type="dxa"/>
          </w:tcPr>
          <w:p w14:paraId="764DB0EF" w14:textId="77777777" w:rsidR="00FE7585" w:rsidRPr="00D67439" w:rsidRDefault="00FE7585" w:rsidP="001163EF">
            <w:pPr>
              <w:pStyle w:val="NoSpacing"/>
            </w:pPr>
            <w:r w:rsidRPr="00D67439">
              <w:t>Silver</w:t>
            </w:r>
          </w:p>
        </w:tc>
        <w:tc>
          <w:tcPr>
            <w:tcW w:w="3269" w:type="dxa"/>
          </w:tcPr>
          <w:p w14:paraId="764DB0F0" w14:textId="77777777" w:rsidR="00FE7585" w:rsidRPr="00D67439" w:rsidRDefault="00FE7585" w:rsidP="001163EF">
            <w:pPr>
              <w:pStyle w:val="NoSpacing"/>
            </w:pPr>
            <w:r w:rsidRPr="00D67439">
              <w:t>Inconsistency/fickleness</w:t>
            </w:r>
          </w:p>
        </w:tc>
        <w:tc>
          <w:tcPr>
            <w:tcW w:w="1710" w:type="dxa"/>
          </w:tcPr>
          <w:p w14:paraId="764DB0F1" w14:textId="77777777" w:rsidR="00FE7585" w:rsidRPr="00D67439" w:rsidRDefault="00FE7585" w:rsidP="001163EF">
            <w:pPr>
              <w:pStyle w:val="NoSpacing"/>
            </w:pPr>
            <w:r w:rsidRPr="00D67439">
              <w:t>Sun</w:t>
            </w:r>
          </w:p>
        </w:tc>
        <w:tc>
          <w:tcPr>
            <w:tcW w:w="3055" w:type="dxa"/>
          </w:tcPr>
          <w:p w14:paraId="764DB0F2" w14:textId="77777777" w:rsidR="00FE7585" w:rsidRPr="00D67439" w:rsidRDefault="00FE7585" w:rsidP="001163EF">
            <w:pPr>
              <w:pStyle w:val="NoSpacing"/>
            </w:pPr>
            <w:r w:rsidRPr="00D67439">
              <w:t>Passion, love</w:t>
            </w:r>
          </w:p>
        </w:tc>
      </w:tr>
      <w:tr w:rsidR="00FE7585" w14:paraId="764DB0F8" w14:textId="77777777" w:rsidTr="00FE7585">
        <w:tc>
          <w:tcPr>
            <w:tcW w:w="1316" w:type="dxa"/>
          </w:tcPr>
          <w:p w14:paraId="764DB0F4" w14:textId="77777777" w:rsidR="00FE7585" w:rsidRPr="00D67439" w:rsidRDefault="00FE7585" w:rsidP="001163EF">
            <w:pPr>
              <w:pStyle w:val="NoSpacing"/>
            </w:pPr>
            <w:r w:rsidRPr="00D67439">
              <w:t>Stars</w:t>
            </w:r>
          </w:p>
        </w:tc>
        <w:tc>
          <w:tcPr>
            <w:tcW w:w="3269" w:type="dxa"/>
          </w:tcPr>
          <w:p w14:paraId="764DB0F5" w14:textId="77777777" w:rsidR="00FE7585" w:rsidRPr="00D67439" w:rsidRDefault="00FE7585" w:rsidP="001163EF">
            <w:pPr>
              <w:pStyle w:val="NoSpacing"/>
            </w:pPr>
            <w:r w:rsidRPr="00D67439">
              <w:t>Faith, eternity, unattainable</w:t>
            </w:r>
          </w:p>
        </w:tc>
        <w:tc>
          <w:tcPr>
            <w:tcW w:w="1710" w:type="dxa"/>
          </w:tcPr>
          <w:p w14:paraId="764DB0F6" w14:textId="77777777" w:rsidR="00FE7585" w:rsidRPr="00D67439" w:rsidRDefault="00FE7585" w:rsidP="001163EF">
            <w:pPr>
              <w:pStyle w:val="NoSpacing"/>
            </w:pPr>
            <w:r w:rsidRPr="00D67439">
              <w:t>Sea/tides/sand</w:t>
            </w:r>
          </w:p>
        </w:tc>
        <w:tc>
          <w:tcPr>
            <w:tcW w:w="3055" w:type="dxa"/>
          </w:tcPr>
          <w:p w14:paraId="764DB0F7" w14:textId="77777777" w:rsidR="00FE7585" w:rsidRPr="00D67439" w:rsidRDefault="00FE7585" w:rsidP="001163EF">
            <w:pPr>
              <w:pStyle w:val="NoSpacing"/>
            </w:pPr>
            <w:r w:rsidRPr="00D67439">
              <w:t>Passing of time, cycles</w:t>
            </w:r>
          </w:p>
        </w:tc>
      </w:tr>
      <w:tr w:rsidR="00FE7585" w14:paraId="764DB0FD" w14:textId="77777777" w:rsidTr="00FE7585">
        <w:tc>
          <w:tcPr>
            <w:tcW w:w="1316" w:type="dxa"/>
          </w:tcPr>
          <w:p w14:paraId="764DB0F9" w14:textId="77777777" w:rsidR="00FE7585" w:rsidRPr="00D67439" w:rsidRDefault="00FE7585" w:rsidP="001163EF">
            <w:pPr>
              <w:pStyle w:val="NoSpacing"/>
            </w:pPr>
            <w:r w:rsidRPr="00D67439">
              <w:t>Wine</w:t>
            </w:r>
          </w:p>
        </w:tc>
        <w:tc>
          <w:tcPr>
            <w:tcW w:w="3269" w:type="dxa"/>
          </w:tcPr>
          <w:p w14:paraId="764DB0FA" w14:textId="77777777" w:rsidR="00FE7585" w:rsidRPr="00D67439" w:rsidRDefault="00FE7585" w:rsidP="001163EF">
            <w:pPr>
              <w:pStyle w:val="NoSpacing"/>
            </w:pPr>
            <w:r w:rsidRPr="00D67439">
              <w:t>New life, strength(sacrament)</w:t>
            </w:r>
          </w:p>
        </w:tc>
        <w:tc>
          <w:tcPr>
            <w:tcW w:w="1710" w:type="dxa"/>
          </w:tcPr>
          <w:p w14:paraId="764DB0FB" w14:textId="77777777" w:rsidR="00FE7585" w:rsidRPr="00D67439" w:rsidRDefault="00FE7585" w:rsidP="001163EF">
            <w:pPr>
              <w:pStyle w:val="NoSpacing"/>
            </w:pPr>
            <w:r w:rsidRPr="00D67439">
              <w:t>Eyes</w:t>
            </w:r>
          </w:p>
        </w:tc>
        <w:tc>
          <w:tcPr>
            <w:tcW w:w="3055" w:type="dxa"/>
          </w:tcPr>
          <w:p w14:paraId="764DB0FC" w14:textId="77777777" w:rsidR="00FE7585" w:rsidRPr="00D67439" w:rsidRDefault="00FE7585" w:rsidP="001163EF">
            <w:pPr>
              <w:pStyle w:val="NoSpacing"/>
            </w:pPr>
            <w:r w:rsidRPr="00D67439">
              <w:t>Windows to the soul</w:t>
            </w:r>
          </w:p>
        </w:tc>
      </w:tr>
      <w:tr w:rsidR="00FE7585" w14:paraId="764DB102" w14:textId="77777777" w:rsidTr="00FE7585">
        <w:tc>
          <w:tcPr>
            <w:tcW w:w="1316" w:type="dxa"/>
          </w:tcPr>
          <w:p w14:paraId="764DB0FE" w14:textId="77777777" w:rsidR="00FE7585" w:rsidRPr="00D67439" w:rsidRDefault="00FE7585" w:rsidP="001163EF">
            <w:pPr>
              <w:pStyle w:val="NoSpacing"/>
            </w:pPr>
            <w:r w:rsidRPr="00D67439">
              <w:t>Walls</w:t>
            </w:r>
          </w:p>
        </w:tc>
        <w:tc>
          <w:tcPr>
            <w:tcW w:w="3269" w:type="dxa"/>
          </w:tcPr>
          <w:p w14:paraId="764DB0FF" w14:textId="77777777" w:rsidR="00FE7585" w:rsidRPr="00D67439" w:rsidRDefault="00FE7585" w:rsidP="001163EF">
            <w:pPr>
              <w:pStyle w:val="NoSpacing"/>
            </w:pPr>
            <w:r w:rsidRPr="00D67439">
              <w:t>Barriers between people; mental and physical</w:t>
            </w:r>
          </w:p>
        </w:tc>
        <w:tc>
          <w:tcPr>
            <w:tcW w:w="1710" w:type="dxa"/>
          </w:tcPr>
          <w:p w14:paraId="764DB100" w14:textId="77777777" w:rsidR="00FE7585" w:rsidRPr="00D67439" w:rsidRDefault="00FE7585" w:rsidP="001163EF">
            <w:pPr>
              <w:pStyle w:val="NoSpacing"/>
            </w:pPr>
            <w:r w:rsidRPr="00D67439">
              <w:t>Hands</w:t>
            </w:r>
          </w:p>
        </w:tc>
        <w:tc>
          <w:tcPr>
            <w:tcW w:w="3055" w:type="dxa"/>
          </w:tcPr>
          <w:p w14:paraId="764DB101" w14:textId="77777777" w:rsidR="00FE7585" w:rsidRPr="00D67439" w:rsidRDefault="00FE7585" w:rsidP="001163EF">
            <w:pPr>
              <w:pStyle w:val="NoSpacing"/>
            </w:pPr>
            <w:r w:rsidRPr="00D67439">
              <w:t>Strength, instinct, true emotion or thought</w:t>
            </w:r>
          </w:p>
        </w:tc>
      </w:tr>
    </w:tbl>
    <w:p w14:paraId="764DB103" w14:textId="3EAC019A" w:rsidR="00D67439" w:rsidRDefault="002B3C42" w:rsidP="001163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Table 3</w:t>
      </w:r>
    </w:p>
    <w:p w14:paraId="67C6459D" w14:textId="77777777" w:rsidR="00C62694" w:rsidRPr="002B3C42" w:rsidRDefault="00C62694" w:rsidP="001163EF">
      <w:pPr>
        <w:pStyle w:val="NoSpacing"/>
        <w:rPr>
          <w:sz w:val="20"/>
          <w:szCs w:val="20"/>
        </w:rPr>
      </w:pPr>
    </w:p>
    <w:p w14:paraId="764DB105" w14:textId="6D942F55" w:rsidR="00D67439" w:rsidRPr="00C62694" w:rsidRDefault="002E64B8" w:rsidP="00C62694">
      <w:pPr>
        <w:pStyle w:val="NoSpacing"/>
        <w:jc w:val="center"/>
        <w:rPr>
          <w:sz w:val="28"/>
          <w:szCs w:val="28"/>
        </w:rPr>
      </w:pPr>
      <w:r w:rsidRPr="00D67439">
        <w:rPr>
          <w:sz w:val="28"/>
          <w:szCs w:val="28"/>
        </w:rPr>
        <w:t>Hair</w:t>
      </w:r>
    </w:p>
    <w:p w14:paraId="764DB106" w14:textId="77777777" w:rsidR="00FE7585" w:rsidRDefault="00A7150E" w:rsidP="001163EF">
      <w:pPr>
        <w:pStyle w:val="NoSpacing"/>
      </w:pPr>
      <w:r w:rsidRPr="00D67439">
        <w:t>In Western</w:t>
      </w:r>
      <w:r w:rsidR="002E64B8" w:rsidRPr="00D67439">
        <w:t xml:space="preserve"> literature a woman’s hair is ALWAYS an indication of her </w:t>
      </w:r>
      <w:r w:rsidR="002E64B8" w:rsidRPr="00D67439">
        <w:rPr>
          <w:i/>
        </w:rPr>
        <w:t>sexuality</w:t>
      </w:r>
      <w:r w:rsidR="002E64B8" w:rsidRPr="00D67439">
        <w:t>.  If her hair is thick and long, her sexuality is obvious and she is desirable.  If her hair is thinning and limp, the reverse is true.  If a woman hides her hair, she is making an effort to…?  The different colors also represent different archetypes.</w:t>
      </w:r>
    </w:p>
    <w:p w14:paraId="764DB107" w14:textId="77777777" w:rsidR="00A11266" w:rsidRPr="00A11266" w:rsidRDefault="00A11266" w:rsidP="001163EF">
      <w:pPr>
        <w:pStyle w:val="NoSpacing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over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FE7585" w14:paraId="764DB10A" w14:textId="77777777" w:rsidTr="00940573">
        <w:tc>
          <w:tcPr>
            <w:tcW w:w="1435" w:type="dxa"/>
          </w:tcPr>
          <w:p w14:paraId="764DB108" w14:textId="77777777" w:rsidR="00FE7585" w:rsidRPr="00940573" w:rsidRDefault="00FE7585" w:rsidP="001163EF">
            <w:pPr>
              <w:pStyle w:val="NoSpacing"/>
            </w:pPr>
            <w:r w:rsidRPr="00940573">
              <w:lastRenderedPageBreak/>
              <w:t>Hair Color</w:t>
            </w:r>
          </w:p>
        </w:tc>
        <w:tc>
          <w:tcPr>
            <w:tcW w:w="7915" w:type="dxa"/>
          </w:tcPr>
          <w:p w14:paraId="764DB109" w14:textId="77777777" w:rsidR="00FE7585" w:rsidRPr="00940573" w:rsidRDefault="00D67439" w:rsidP="001163EF">
            <w:pPr>
              <w:pStyle w:val="NoSpacing"/>
            </w:pPr>
            <w:r>
              <w:t>Symbol</w:t>
            </w:r>
          </w:p>
        </w:tc>
      </w:tr>
      <w:tr w:rsidR="00FE7585" w14:paraId="764DB10D" w14:textId="77777777" w:rsidTr="00940573">
        <w:tc>
          <w:tcPr>
            <w:tcW w:w="1435" w:type="dxa"/>
          </w:tcPr>
          <w:p w14:paraId="764DB10B" w14:textId="77777777" w:rsidR="00FE7585" w:rsidRPr="00940573" w:rsidRDefault="00940573" w:rsidP="001163EF">
            <w:pPr>
              <w:pStyle w:val="NoSpacing"/>
            </w:pPr>
            <w:r>
              <w:t>Blonde</w:t>
            </w:r>
          </w:p>
        </w:tc>
        <w:tc>
          <w:tcPr>
            <w:tcW w:w="7915" w:type="dxa"/>
          </w:tcPr>
          <w:p w14:paraId="764DB10C" w14:textId="77777777" w:rsidR="00FE7585" w:rsidRPr="00940573" w:rsidRDefault="00940573" w:rsidP="001163EF">
            <w:pPr>
              <w:pStyle w:val="NoSpacing"/>
            </w:pPr>
            <w:r>
              <w:t>Goddess – m</w:t>
            </w:r>
            <w:r w:rsidRPr="001163EF">
              <w:t>en desire her, but she is untouchable for some reason.</w:t>
            </w:r>
            <w:r>
              <w:t xml:space="preserve"> </w:t>
            </w:r>
          </w:p>
        </w:tc>
      </w:tr>
      <w:tr w:rsidR="00FE7585" w14:paraId="764DB110" w14:textId="77777777" w:rsidTr="00940573">
        <w:tc>
          <w:tcPr>
            <w:tcW w:w="1435" w:type="dxa"/>
          </w:tcPr>
          <w:p w14:paraId="764DB10E" w14:textId="77777777" w:rsidR="00FE7585" w:rsidRPr="00940573" w:rsidRDefault="00940573" w:rsidP="001163EF">
            <w:pPr>
              <w:pStyle w:val="NoSpacing"/>
            </w:pPr>
            <w:r>
              <w:t>Brunette</w:t>
            </w:r>
          </w:p>
        </w:tc>
        <w:tc>
          <w:tcPr>
            <w:tcW w:w="7915" w:type="dxa"/>
          </w:tcPr>
          <w:p w14:paraId="764DB10F" w14:textId="77777777" w:rsidR="00FE7585" w:rsidRPr="00940573" w:rsidRDefault="00940573" w:rsidP="001163EF">
            <w:pPr>
              <w:pStyle w:val="NoSpacing"/>
            </w:pPr>
            <w:r>
              <w:rPr>
                <w:i/>
              </w:rPr>
              <w:t xml:space="preserve">Temptress – </w:t>
            </w:r>
            <w:r w:rsidRPr="001163EF">
              <w:t>She has brown or black hair who men desire, and they may have a ch</w:t>
            </w:r>
            <w:r>
              <w:t>ance to sexually obtain her; however,</w:t>
            </w:r>
            <w:r w:rsidRPr="001163EF">
              <w:t xml:space="preserve"> once they do, they have a serious fall from grace that could lead to their death or negative fate.  She is usually interesting, intelligent, fun, and can be loyal but dangerous.</w:t>
            </w:r>
          </w:p>
        </w:tc>
      </w:tr>
      <w:tr w:rsidR="00FE7585" w14:paraId="764DB113" w14:textId="77777777" w:rsidTr="00940573">
        <w:tc>
          <w:tcPr>
            <w:tcW w:w="1435" w:type="dxa"/>
          </w:tcPr>
          <w:p w14:paraId="764DB111" w14:textId="77777777" w:rsidR="00FE7585" w:rsidRPr="00940573" w:rsidRDefault="00940573" w:rsidP="001163EF">
            <w:pPr>
              <w:pStyle w:val="NoSpacing"/>
            </w:pPr>
            <w:r>
              <w:t>Red</w:t>
            </w:r>
          </w:p>
        </w:tc>
        <w:tc>
          <w:tcPr>
            <w:tcW w:w="7915" w:type="dxa"/>
          </w:tcPr>
          <w:p w14:paraId="764DB112" w14:textId="77777777" w:rsidR="00FE7585" w:rsidRPr="00940573" w:rsidRDefault="00940573" w:rsidP="001163EF">
            <w:pPr>
              <w:pStyle w:val="NoSpacing"/>
            </w:pPr>
            <w:r w:rsidRPr="001163EF">
              <w:rPr>
                <w:i/>
              </w:rPr>
              <w:t>Good Girl</w:t>
            </w:r>
            <w:r w:rsidRPr="001163EF">
              <w:t xml:space="preserve"> </w:t>
            </w:r>
            <w:r>
              <w:t xml:space="preserve">– </w:t>
            </w:r>
            <w:r w:rsidRPr="00940573">
              <w:rPr>
                <w:i/>
              </w:rPr>
              <w:t>This is thanks to Mark Twain and only true after Huck Finn</w:t>
            </w:r>
            <w:r w:rsidRPr="001163EF">
              <w:t>.  The Good Girl is innocent and in trouble.  She needs the Bad Boy to value her innocence and protect her.  He does this…often protecting her from himself.</w:t>
            </w:r>
          </w:p>
        </w:tc>
      </w:tr>
    </w:tbl>
    <w:p w14:paraId="764DB114" w14:textId="175AE085" w:rsidR="00FE7585" w:rsidRPr="002B3C42" w:rsidRDefault="002B3C42" w:rsidP="001163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Table 4</w:t>
      </w:r>
    </w:p>
    <w:p w14:paraId="764DB115" w14:textId="77777777" w:rsidR="00D67439" w:rsidRDefault="0094751F" w:rsidP="0060496F">
      <w:pPr>
        <w:pStyle w:val="NoSpacing"/>
        <w:jc w:val="center"/>
        <w:rPr>
          <w:sz w:val="28"/>
          <w:szCs w:val="28"/>
        </w:rPr>
      </w:pPr>
      <w:r w:rsidRPr="001163EF">
        <w:rPr>
          <w:sz w:val="28"/>
          <w:szCs w:val="28"/>
        </w:rPr>
        <w:t xml:space="preserve">Other </w:t>
      </w:r>
      <w:r w:rsidR="00940573">
        <w:rPr>
          <w:sz w:val="28"/>
          <w:szCs w:val="28"/>
        </w:rPr>
        <w:t>Universal Symbols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500"/>
        <w:gridCol w:w="1203"/>
        <w:gridCol w:w="3482"/>
      </w:tblGrid>
      <w:tr w:rsidR="00940573" w14:paraId="764DB11A" w14:textId="77777777" w:rsidTr="00940573">
        <w:tc>
          <w:tcPr>
            <w:tcW w:w="1165" w:type="dxa"/>
          </w:tcPr>
          <w:p w14:paraId="764DB116" w14:textId="77777777" w:rsidR="00940573" w:rsidRPr="00940573" w:rsidRDefault="00940573" w:rsidP="00940573">
            <w:pPr>
              <w:pStyle w:val="NoSpacing"/>
            </w:pPr>
            <w:r>
              <w:t>Object</w:t>
            </w:r>
          </w:p>
        </w:tc>
        <w:tc>
          <w:tcPr>
            <w:tcW w:w="3500" w:type="dxa"/>
          </w:tcPr>
          <w:p w14:paraId="764DB117" w14:textId="77777777" w:rsidR="00940573" w:rsidRPr="00940573" w:rsidRDefault="00940573" w:rsidP="00940573">
            <w:pPr>
              <w:pStyle w:val="NoSpacing"/>
            </w:pPr>
            <w:r>
              <w:t>Symbol</w:t>
            </w:r>
          </w:p>
        </w:tc>
        <w:tc>
          <w:tcPr>
            <w:tcW w:w="1203" w:type="dxa"/>
          </w:tcPr>
          <w:p w14:paraId="764DB118" w14:textId="77777777" w:rsidR="00940573" w:rsidRPr="00940573" w:rsidRDefault="00940573" w:rsidP="00940573">
            <w:pPr>
              <w:pStyle w:val="NoSpacing"/>
            </w:pPr>
            <w:r>
              <w:t>Object</w:t>
            </w:r>
          </w:p>
        </w:tc>
        <w:tc>
          <w:tcPr>
            <w:tcW w:w="3482" w:type="dxa"/>
          </w:tcPr>
          <w:p w14:paraId="764DB119" w14:textId="77777777" w:rsidR="00940573" w:rsidRPr="00940573" w:rsidRDefault="00940573" w:rsidP="00940573">
            <w:pPr>
              <w:pStyle w:val="NoSpacing"/>
            </w:pPr>
            <w:r>
              <w:t>Symbol</w:t>
            </w:r>
          </w:p>
        </w:tc>
      </w:tr>
      <w:tr w:rsidR="00940573" w14:paraId="764DB11F" w14:textId="77777777" w:rsidTr="00940573">
        <w:tc>
          <w:tcPr>
            <w:tcW w:w="1165" w:type="dxa"/>
          </w:tcPr>
          <w:p w14:paraId="764DB11B" w14:textId="2C35CE8D" w:rsidR="00940573" w:rsidRPr="00940573" w:rsidRDefault="00AA54BA" w:rsidP="00940573">
            <w:pPr>
              <w:pStyle w:val="NoSpacing"/>
            </w:pPr>
            <w:r>
              <w:t>Birds</w:t>
            </w:r>
          </w:p>
        </w:tc>
        <w:tc>
          <w:tcPr>
            <w:tcW w:w="3500" w:type="dxa"/>
          </w:tcPr>
          <w:p w14:paraId="764DB11C" w14:textId="77777777" w:rsidR="00940573" w:rsidRPr="00940573" w:rsidRDefault="00940573" w:rsidP="00940573">
            <w:pPr>
              <w:pStyle w:val="NoSpacing"/>
            </w:pPr>
            <w:r>
              <w:t>Freedom (herons symbolize Christ, chickens because they can’t fly)</w:t>
            </w:r>
          </w:p>
        </w:tc>
        <w:tc>
          <w:tcPr>
            <w:tcW w:w="1203" w:type="dxa"/>
          </w:tcPr>
          <w:p w14:paraId="764DB11D" w14:textId="77777777" w:rsidR="00940573" w:rsidRPr="00940573" w:rsidRDefault="00940573" w:rsidP="00940573">
            <w:pPr>
              <w:pStyle w:val="NoSpacing"/>
            </w:pPr>
            <w:r>
              <w:t>Windows</w:t>
            </w:r>
          </w:p>
        </w:tc>
        <w:tc>
          <w:tcPr>
            <w:tcW w:w="3482" w:type="dxa"/>
          </w:tcPr>
          <w:p w14:paraId="764DB11E" w14:textId="77777777" w:rsidR="00940573" w:rsidRPr="00940573" w:rsidRDefault="00940573" w:rsidP="00940573">
            <w:pPr>
              <w:pStyle w:val="NoSpacing"/>
            </w:pPr>
            <w:r>
              <w:t>Opportunity, freedom (or lack of freedom)</w:t>
            </w:r>
          </w:p>
        </w:tc>
      </w:tr>
      <w:tr w:rsidR="00940573" w14:paraId="764DB125" w14:textId="77777777" w:rsidTr="00940573">
        <w:tc>
          <w:tcPr>
            <w:tcW w:w="1165" w:type="dxa"/>
          </w:tcPr>
          <w:p w14:paraId="764DB120" w14:textId="77777777" w:rsidR="00940573" w:rsidRPr="00940573" w:rsidRDefault="00940573" w:rsidP="00940573">
            <w:pPr>
              <w:pStyle w:val="NoSpacing"/>
            </w:pPr>
            <w:r>
              <w:t>Rivers, paths, etc.</w:t>
            </w:r>
          </w:p>
        </w:tc>
        <w:tc>
          <w:tcPr>
            <w:tcW w:w="3500" w:type="dxa"/>
          </w:tcPr>
          <w:p w14:paraId="764DB121" w14:textId="77777777" w:rsidR="00940573" w:rsidRDefault="00940573" w:rsidP="00940573">
            <w:pPr>
              <w:pStyle w:val="NoSpacing"/>
            </w:pPr>
            <w:r>
              <w:t>A journey</w:t>
            </w:r>
          </w:p>
          <w:p w14:paraId="764DB122" w14:textId="77777777" w:rsidR="00940573" w:rsidRPr="00940573" w:rsidRDefault="00940573" w:rsidP="00940573">
            <w:pPr>
              <w:pStyle w:val="NoSpacing"/>
            </w:pPr>
            <w:r>
              <w:t>(train tracks, sidewalks, highways)</w:t>
            </w:r>
          </w:p>
        </w:tc>
        <w:tc>
          <w:tcPr>
            <w:tcW w:w="1203" w:type="dxa"/>
          </w:tcPr>
          <w:p w14:paraId="764DB123" w14:textId="77777777" w:rsidR="00940573" w:rsidRPr="00940573" w:rsidRDefault="00940573" w:rsidP="00940573">
            <w:pPr>
              <w:pStyle w:val="NoSpacing"/>
            </w:pPr>
            <w:r>
              <w:t>Light, fire, candles</w:t>
            </w:r>
          </w:p>
        </w:tc>
        <w:tc>
          <w:tcPr>
            <w:tcW w:w="3482" w:type="dxa"/>
          </w:tcPr>
          <w:p w14:paraId="764DB124" w14:textId="77777777" w:rsidR="00940573" w:rsidRPr="00940573" w:rsidRDefault="00940573" w:rsidP="00940573">
            <w:pPr>
              <w:pStyle w:val="NoSpacing"/>
            </w:pPr>
            <w:r>
              <w:t>Knowledge, truth</w:t>
            </w:r>
          </w:p>
        </w:tc>
      </w:tr>
      <w:tr w:rsidR="00940573" w14:paraId="764DB12A" w14:textId="77777777" w:rsidTr="00940573">
        <w:tc>
          <w:tcPr>
            <w:tcW w:w="1165" w:type="dxa"/>
          </w:tcPr>
          <w:p w14:paraId="764DB126" w14:textId="77777777" w:rsidR="00940573" w:rsidRPr="00940573" w:rsidRDefault="00940573" w:rsidP="00940573">
            <w:pPr>
              <w:pStyle w:val="NoSpacing"/>
            </w:pPr>
            <w:r>
              <w:t>Darkness</w:t>
            </w:r>
          </w:p>
        </w:tc>
        <w:tc>
          <w:tcPr>
            <w:tcW w:w="3500" w:type="dxa"/>
          </w:tcPr>
          <w:p w14:paraId="764DB127" w14:textId="77777777" w:rsidR="00940573" w:rsidRPr="00940573" w:rsidRDefault="00940573" w:rsidP="00940573">
            <w:pPr>
              <w:pStyle w:val="NoSpacing"/>
            </w:pPr>
            <w:r>
              <w:t>Concealment of knowledge or truth</w:t>
            </w:r>
          </w:p>
        </w:tc>
        <w:tc>
          <w:tcPr>
            <w:tcW w:w="1203" w:type="dxa"/>
          </w:tcPr>
          <w:p w14:paraId="764DB128" w14:textId="77777777" w:rsidR="00940573" w:rsidRPr="00940573" w:rsidRDefault="00940573" w:rsidP="00940573">
            <w:pPr>
              <w:pStyle w:val="NoSpacing"/>
            </w:pPr>
            <w:r>
              <w:t>Water</w:t>
            </w:r>
          </w:p>
        </w:tc>
        <w:tc>
          <w:tcPr>
            <w:tcW w:w="3482" w:type="dxa"/>
          </w:tcPr>
          <w:p w14:paraId="764DB129" w14:textId="77777777" w:rsidR="00940573" w:rsidRPr="00940573" w:rsidRDefault="00940573" w:rsidP="00940573">
            <w:pPr>
              <w:pStyle w:val="NoSpacing"/>
            </w:pPr>
            <w:r>
              <w:t>Rebirth, baptism, life</w:t>
            </w:r>
          </w:p>
        </w:tc>
      </w:tr>
      <w:tr w:rsidR="00940573" w14:paraId="764DB12F" w14:textId="77777777" w:rsidTr="00940573">
        <w:tc>
          <w:tcPr>
            <w:tcW w:w="1165" w:type="dxa"/>
          </w:tcPr>
          <w:p w14:paraId="764DB12B" w14:textId="77777777" w:rsidR="00940573" w:rsidRPr="00940573" w:rsidRDefault="00940573" w:rsidP="00940573">
            <w:pPr>
              <w:pStyle w:val="NoSpacing"/>
            </w:pPr>
            <w:r>
              <w:t>Cave</w:t>
            </w:r>
          </w:p>
        </w:tc>
        <w:tc>
          <w:tcPr>
            <w:tcW w:w="3500" w:type="dxa"/>
          </w:tcPr>
          <w:p w14:paraId="764DB12C" w14:textId="77777777" w:rsidR="00940573" w:rsidRPr="00940573" w:rsidRDefault="00940573" w:rsidP="00940573">
            <w:pPr>
              <w:pStyle w:val="NoSpacing"/>
            </w:pPr>
            <w:r>
              <w:t xml:space="preserve">Plato’s cave or </w:t>
            </w:r>
            <w:proofErr w:type="spellStart"/>
            <w:r>
              <w:t>yonic</w:t>
            </w:r>
            <w:proofErr w:type="spellEnd"/>
            <w:r>
              <w:t xml:space="preserve"> symbol (of the womb)</w:t>
            </w:r>
          </w:p>
        </w:tc>
        <w:tc>
          <w:tcPr>
            <w:tcW w:w="1203" w:type="dxa"/>
          </w:tcPr>
          <w:p w14:paraId="764DB12D" w14:textId="77777777" w:rsidR="00940573" w:rsidRPr="00940573" w:rsidRDefault="00940573" w:rsidP="00940573">
            <w:pPr>
              <w:pStyle w:val="NoSpacing"/>
            </w:pPr>
            <w:r>
              <w:t>Eating and drinking, sex, kiss</w:t>
            </w:r>
          </w:p>
        </w:tc>
        <w:tc>
          <w:tcPr>
            <w:tcW w:w="3482" w:type="dxa"/>
          </w:tcPr>
          <w:p w14:paraId="764DB12E" w14:textId="77777777" w:rsidR="00940573" w:rsidRPr="00940573" w:rsidRDefault="00940573" w:rsidP="00940573">
            <w:pPr>
              <w:pStyle w:val="NoSpacing"/>
            </w:pPr>
            <w:r>
              <w:t>Communion</w:t>
            </w:r>
          </w:p>
        </w:tc>
      </w:tr>
      <w:tr w:rsidR="00D67439" w14:paraId="764DB134" w14:textId="77777777" w:rsidTr="00A11266">
        <w:tc>
          <w:tcPr>
            <w:tcW w:w="1165" w:type="dxa"/>
          </w:tcPr>
          <w:p w14:paraId="764DB130" w14:textId="77777777" w:rsidR="00D67439" w:rsidRDefault="00246F14" w:rsidP="00940573">
            <w:pPr>
              <w:pStyle w:val="NoSpacing"/>
            </w:pPr>
            <w:r>
              <w:t>Snakes</w:t>
            </w:r>
          </w:p>
        </w:tc>
        <w:tc>
          <w:tcPr>
            <w:tcW w:w="3500" w:type="dxa"/>
          </w:tcPr>
          <w:p w14:paraId="764DB131" w14:textId="77777777" w:rsidR="00D67439" w:rsidRDefault="00D67439" w:rsidP="00940573">
            <w:pPr>
              <w:pStyle w:val="NoSpacing"/>
            </w:pPr>
            <w:r>
              <w:t>Temptation, evil, ignorance, disconnect</w:t>
            </w:r>
          </w:p>
        </w:tc>
        <w:tc>
          <w:tcPr>
            <w:tcW w:w="1203" w:type="dxa"/>
            <w:shd w:val="clear" w:color="auto" w:fill="EAEAEA"/>
          </w:tcPr>
          <w:p w14:paraId="764DB132" w14:textId="77777777" w:rsidR="00D67439" w:rsidRDefault="00D67439" w:rsidP="00940573">
            <w:pPr>
              <w:pStyle w:val="NoSpacing"/>
            </w:pPr>
          </w:p>
        </w:tc>
        <w:tc>
          <w:tcPr>
            <w:tcW w:w="3482" w:type="dxa"/>
            <w:shd w:val="clear" w:color="auto" w:fill="EAEAEA"/>
          </w:tcPr>
          <w:p w14:paraId="764DB133" w14:textId="77777777" w:rsidR="00D67439" w:rsidRDefault="00D67439" w:rsidP="00940573">
            <w:pPr>
              <w:pStyle w:val="NoSpacing"/>
            </w:pPr>
          </w:p>
        </w:tc>
      </w:tr>
    </w:tbl>
    <w:p w14:paraId="764DB135" w14:textId="6D8152C9" w:rsidR="00D67439" w:rsidRPr="002B3C42" w:rsidRDefault="002B3C42" w:rsidP="001163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Table 5</w:t>
      </w:r>
    </w:p>
    <w:p w14:paraId="026FE141" w14:textId="33858914" w:rsidR="002B3C42" w:rsidRDefault="002B3C42" w:rsidP="001163EF">
      <w:pPr>
        <w:pStyle w:val="NoSpacing"/>
      </w:pPr>
    </w:p>
    <w:p w14:paraId="24E883E2" w14:textId="77777777" w:rsidR="002B3C42" w:rsidRPr="001163EF" w:rsidRDefault="002B3C42" w:rsidP="001163EF">
      <w:pPr>
        <w:pStyle w:val="NoSpacing"/>
      </w:pPr>
    </w:p>
    <w:p w14:paraId="764DB137" w14:textId="4BE88D67" w:rsidR="00D67439" w:rsidRDefault="002B3C42" w:rsidP="002B3C42">
      <w:pPr>
        <w:pStyle w:val="NoSpacing"/>
        <w:rPr>
          <w:sz w:val="16"/>
          <w:szCs w:val="16"/>
        </w:rPr>
      </w:pPr>
      <w:r>
        <w:rPr>
          <w:sz w:val="20"/>
          <w:szCs w:val="20"/>
        </w:rPr>
        <w:t>Table 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E732F" w:rsidRPr="001163EF">
        <w:rPr>
          <w:sz w:val="28"/>
          <w:szCs w:val="28"/>
        </w:rPr>
        <w:t>Archetypes</w:t>
      </w:r>
      <w:r w:rsidR="00A11266">
        <w:rPr>
          <w:sz w:val="28"/>
          <w:szCs w:val="28"/>
        </w:rPr>
        <w:t xml:space="preserve"> </w:t>
      </w:r>
      <w:r w:rsidR="00F07DB7">
        <w:rPr>
          <w:sz w:val="16"/>
          <w:szCs w:val="16"/>
        </w:rPr>
        <w:t>*only American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D67439" w14:paraId="764DB13A" w14:textId="77777777" w:rsidTr="00D67439">
        <w:tc>
          <w:tcPr>
            <w:tcW w:w="1885" w:type="dxa"/>
          </w:tcPr>
          <w:p w14:paraId="764DB138" w14:textId="77777777" w:rsidR="00D67439" w:rsidRPr="00D67439" w:rsidRDefault="00D67439" w:rsidP="00D67439">
            <w:pPr>
              <w:pStyle w:val="NoSpacing"/>
            </w:pPr>
            <w:r w:rsidRPr="00D67439">
              <w:t>Archetype</w:t>
            </w:r>
          </w:p>
        </w:tc>
        <w:tc>
          <w:tcPr>
            <w:tcW w:w="7465" w:type="dxa"/>
          </w:tcPr>
          <w:p w14:paraId="764DB139" w14:textId="77777777" w:rsidR="00D67439" w:rsidRPr="00D67439" w:rsidRDefault="00D67439" w:rsidP="00D67439">
            <w:pPr>
              <w:pStyle w:val="NoSpacing"/>
              <w:jc w:val="center"/>
            </w:pPr>
            <w:r w:rsidRPr="00D67439">
              <w:t>Description</w:t>
            </w:r>
          </w:p>
        </w:tc>
      </w:tr>
      <w:tr w:rsidR="00D67439" w14:paraId="764DB13D" w14:textId="77777777" w:rsidTr="00D67439">
        <w:tc>
          <w:tcPr>
            <w:tcW w:w="1885" w:type="dxa"/>
          </w:tcPr>
          <w:p w14:paraId="764DB13B" w14:textId="77777777" w:rsidR="00D67439" w:rsidRPr="00D67439" w:rsidRDefault="00D67439" w:rsidP="00D67439">
            <w:pPr>
              <w:pStyle w:val="NoSpacing"/>
            </w:pPr>
            <w:r>
              <w:t>Bad boy*</w:t>
            </w:r>
          </w:p>
        </w:tc>
        <w:tc>
          <w:tcPr>
            <w:tcW w:w="7465" w:type="dxa"/>
          </w:tcPr>
          <w:p w14:paraId="764DB13C" w14:textId="77777777" w:rsidR="00D67439" w:rsidRPr="00D67439" w:rsidRDefault="00D67439" w:rsidP="00974155">
            <w:pPr>
              <w:pStyle w:val="NoSpacing"/>
            </w:pPr>
            <w:r w:rsidRPr="001163EF">
              <w:t>Unmarried and usually disenfranchised.  Always the</w:t>
            </w:r>
            <w:r w:rsidR="00974155">
              <w:t xml:space="preserve"> underdog</w:t>
            </w:r>
            <w:r w:rsidRPr="001163EF">
              <w:t xml:space="preserve"> </w:t>
            </w:r>
            <w:r w:rsidR="00974155">
              <w:t xml:space="preserve">and </w:t>
            </w:r>
            <w:r w:rsidRPr="001163EF">
              <w:t>unacceptable to general so</w:t>
            </w:r>
            <w:r>
              <w:t>ciety, but his moral c</w:t>
            </w:r>
            <w:r w:rsidR="00974155">
              <w:t xml:space="preserve">enter is strong and admirable. </w:t>
            </w:r>
            <w:r w:rsidR="005B031A">
              <w:t>He is not</w:t>
            </w:r>
            <w:r>
              <w:t xml:space="preserve"> innocent, but he</w:t>
            </w:r>
            <w:r w:rsidRPr="001163EF">
              <w:t xml:space="preserve"> recognize</w:t>
            </w:r>
            <w:r>
              <w:t>s</w:t>
            </w:r>
            <w:r w:rsidRPr="001163EF">
              <w:t xml:space="preserve"> and seek</w:t>
            </w:r>
            <w:r>
              <w:t>s</w:t>
            </w:r>
            <w:r w:rsidRPr="001163EF">
              <w:t xml:space="preserve"> to protect it in others.</w:t>
            </w:r>
          </w:p>
        </w:tc>
      </w:tr>
      <w:tr w:rsidR="00D67439" w14:paraId="764DB140" w14:textId="77777777" w:rsidTr="00D67439">
        <w:tc>
          <w:tcPr>
            <w:tcW w:w="1885" w:type="dxa"/>
          </w:tcPr>
          <w:p w14:paraId="764DB13E" w14:textId="77777777" w:rsidR="00D67439" w:rsidRDefault="00D67439" w:rsidP="00D67439">
            <w:pPr>
              <w:pStyle w:val="NoSpacing"/>
            </w:pPr>
            <w:r>
              <w:t>Bad man*</w:t>
            </w:r>
          </w:p>
        </w:tc>
        <w:tc>
          <w:tcPr>
            <w:tcW w:w="7465" w:type="dxa"/>
          </w:tcPr>
          <w:p w14:paraId="764DB13F" w14:textId="77777777" w:rsidR="00D67439" w:rsidRPr="001163EF" w:rsidRDefault="00D67439" w:rsidP="00D67439">
            <w:pPr>
              <w:pStyle w:val="NoSpacing"/>
            </w:pPr>
            <w:r w:rsidRPr="001163EF">
              <w:t>The entity the bad boy must overcome.  In</w:t>
            </w:r>
            <w:r>
              <w:t xml:space="preserve"> early literature literally a man but later </w:t>
            </w:r>
            <w:r w:rsidRPr="001163EF">
              <w:t>could be represented by a group, corporation or machine.</w:t>
            </w:r>
          </w:p>
        </w:tc>
      </w:tr>
      <w:tr w:rsidR="00D67439" w14:paraId="764DB143" w14:textId="77777777" w:rsidTr="00D67439">
        <w:tc>
          <w:tcPr>
            <w:tcW w:w="1885" w:type="dxa"/>
          </w:tcPr>
          <w:p w14:paraId="764DB141" w14:textId="77777777" w:rsidR="00D67439" w:rsidRPr="00D67439" w:rsidRDefault="00D67439" w:rsidP="00D67439">
            <w:pPr>
              <w:pStyle w:val="NoSpacing"/>
            </w:pPr>
            <w:r>
              <w:t>Good girl*</w:t>
            </w:r>
          </w:p>
        </w:tc>
        <w:tc>
          <w:tcPr>
            <w:tcW w:w="7465" w:type="dxa"/>
          </w:tcPr>
          <w:p w14:paraId="764DB142" w14:textId="77777777" w:rsidR="00D67439" w:rsidRPr="00D67439" w:rsidRDefault="00D67439" w:rsidP="00D67439">
            <w:pPr>
              <w:pStyle w:val="NoSpacing"/>
            </w:pPr>
            <w:r w:rsidRPr="001163EF">
              <w:t>Usually red headed and possessing some de</w:t>
            </w:r>
            <w:r>
              <w:t>rivative of the name “Mary Jane</w:t>
            </w:r>
            <w:r w:rsidRPr="001163EF">
              <w:t>,</w:t>
            </w:r>
            <w:r>
              <w:t>”</w:t>
            </w:r>
            <w:r w:rsidRPr="001163EF">
              <w:t xml:space="preserve"> the good girl is innocent and trusting, which often makes her a mark for the unscrupulous.  She is what the bad boy will seek to protect, but she i</w:t>
            </w:r>
            <w:r>
              <w:t>s no shrinking violet.  She is</w:t>
            </w:r>
            <w:r w:rsidRPr="001163EF">
              <w:t xml:space="preserve"> be more than willing to participate in her own protection.  The bad boy will seek to protect her even against himself if necessary.</w:t>
            </w:r>
          </w:p>
        </w:tc>
      </w:tr>
      <w:tr w:rsidR="00D67439" w14:paraId="764DB146" w14:textId="77777777" w:rsidTr="00D67439">
        <w:tc>
          <w:tcPr>
            <w:tcW w:w="1885" w:type="dxa"/>
          </w:tcPr>
          <w:p w14:paraId="764DB144" w14:textId="77777777" w:rsidR="00D67439" w:rsidRPr="00D67439" w:rsidRDefault="00D67439" w:rsidP="00D67439">
            <w:pPr>
              <w:pStyle w:val="NoSpacing"/>
            </w:pPr>
            <w:r>
              <w:t>Mentor*</w:t>
            </w:r>
          </w:p>
        </w:tc>
        <w:tc>
          <w:tcPr>
            <w:tcW w:w="7465" w:type="dxa"/>
          </w:tcPr>
          <w:p w14:paraId="764DB145" w14:textId="77777777" w:rsidR="00D67439" w:rsidRPr="00D67439" w:rsidRDefault="00D67439" w:rsidP="00974155">
            <w:pPr>
              <w:pStyle w:val="NoSpacing"/>
            </w:pPr>
            <w:r w:rsidRPr="001163EF">
              <w:t xml:space="preserve">Foil </w:t>
            </w:r>
            <w:r w:rsidR="001F3823">
              <w:t xml:space="preserve">to the bad man, the mentor </w:t>
            </w:r>
            <w:r w:rsidRPr="001163EF">
              <w:t>usually teach</w:t>
            </w:r>
            <w:r w:rsidR="001F3823">
              <w:t>es</w:t>
            </w:r>
            <w:r w:rsidRPr="001163EF">
              <w:t xml:space="preserve"> the bad boy how to be a good man.  Usually the mentor is NOT from the same social class as the bad boy, </w:t>
            </w:r>
            <w:r w:rsidR="001F3823">
              <w:t>but is</w:t>
            </w:r>
            <w:r w:rsidRPr="001163EF">
              <w:t xml:space="preserve"> able to speak</w:t>
            </w:r>
            <w:r w:rsidR="001F3823">
              <w:t xml:space="preserve"> in a language the bad boy </w:t>
            </w:r>
            <w:r w:rsidRPr="001163EF">
              <w:t>understand</w:t>
            </w:r>
            <w:r w:rsidR="001F3823">
              <w:t>s</w:t>
            </w:r>
            <w:r w:rsidR="00974155">
              <w:t xml:space="preserve">. </w:t>
            </w:r>
            <w:r w:rsidRPr="001163EF">
              <w:t>Later, the lost generation authors may turn the mentors into questionable influences.</w:t>
            </w:r>
          </w:p>
        </w:tc>
      </w:tr>
      <w:tr w:rsidR="0060496F" w14:paraId="764DB149" w14:textId="77777777" w:rsidTr="00D67439">
        <w:tc>
          <w:tcPr>
            <w:tcW w:w="1885" w:type="dxa"/>
          </w:tcPr>
          <w:p w14:paraId="764DB147" w14:textId="77777777" w:rsidR="0060496F" w:rsidRDefault="0060496F" w:rsidP="00D67439">
            <w:pPr>
              <w:pStyle w:val="NoSpacing"/>
            </w:pPr>
            <w:r>
              <w:t>Cold wife</w:t>
            </w:r>
          </w:p>
        </w:tc>
        <w:tc>
          <w:tcPr>
            <w:tcW w:w="7465" w:type="dxa"/>
          </w:tcPr>
          <w:p w14:paraId="764DB148" w14:textId="064DBECD" w:rsidR="0060496F" w:rsidRPr="001163EF" w:rsidRDefault="00FA6D9C" w:rsidP="00D67439">
            <w:pPr>
              <w:pStyle w:val="NoSpacing"/>
            </w:pPr>
            <w:r>
              <w:t>I</w:t>
            </w:r>
            <w:r w:rsidR="0060496F">
              <w:t xml:space="preserve">n some way </w:t>
            </w:r>
            <w:r w:rsidR="0060496F" w:rsidRPr="001163EF">
              <w:t>emasculate</w:t>
            </w:r>
            <w:r w:rsidR="0060496F">
              <w:t xml:space="preserve">s her husband – </w:t>
            </w:r>
            <w:r w:rsidR="0060496F" w:rsidRPr="001163EF">
              <w:t>intentionally or otherwise</w:t>
            </w:r>
            <w:r w:rsidR="0060496F">
              <w:t xml:space="preserve"> – </w:t>
            </w:r>
            <w:r w:rsidR="0060496F" w:rsidRPr="001163EF">
              <w:t>found throughout West</w:t>
            </w:r>
            <w:r>
              <w:t>ern literature, but in the Post-</w:t>
            </w:r>
            <w:r w:rsidR="0060496F" w:rsidRPr="001163EF">
              <w:t>Modern era</w:t>
            </w:r>
            <w:r>
              <w:t>,</w:t>
            </w:r>
            <w:r w:rsidR="0060496F" w:rsidRPr="001163EF">
              <w:t xml:space="preserve"> they become more sympathetic</w:t>
            </w:r>
          </w:p>
        </w:tc>
      </w:tr>
      <w:tr w:rsidR="005B031A" w14:paraId="764DB14D" w14:textId="77777777" w:rsidTr="00D67439">
        <w:tc>
          <w:tcPr>
            <w:tcW w:w="1885" w:type="dxa"/>
          </w:tcPr>
          <w:p w14:paraId="764DB14A" w14:textId="77777777" w:rsidR="005B031A" w:rsidRDefault="005B031A" w:rsidP="00D67439">
            <w:pPr>
              <w:pStyle w:val="NoSpacing"/>
            </w:pPr>
            <w:r>
              <w:t>Antiquated character</w:t>
            </w:r>
          </w:p>
        </w:tc>
        <w:tc>
          <w:tcPr>
            <w:tcW w:w="7465" w:type="dxa"/>
          </w:tcPr>
          <w:p w14:paraId="764DB14B" w14:textId="62B71AD2" w:rsidR="005B031A" w:rsidRDefault="00FA6D9C" w:rsidP="00D67439">
            <w:pPr>
              <w:pStyle w:val="NoSpacing"/>
            </w:pPr>
            <w:r>
              <w:t>A</w:t>
            </w:r>
            <w:r w:rsidR="005B031A">
              <w:t xml:space="preserve"> character who</w:t>
            </w:r>
            <w:r w:rsidR="005B031A" w:rsidRPr="001163EF">
              <w:t xml:space="preserve"> belongs to a past time or generation dues to moral values, social norms, or religious beliefs</w:t>
            </w:r>
          </w:p>
          <w:p w14:paraId="764DB14C" w14:textId="4057BBB6" w:rsidR="002B3C42" w:rsidRDefault="002B3C42" w:rsidP="00D67439">
            <w:pPr>
              <w:pStyle w:val="NoSpacing"/>
            </w:pPr>
          </w:p>
        </w:tc>
      </w:tr>
      <w:tr w:rsidR="00D67439" w14:paraId="764DB155" w14:textId="77777777" w:rsidTr="00D67439">
        <w:tc>
          <w:tcPr>
            <w:tcW w:w="1885" w:type="dxa"/>
          </w:tcPr>
          <w:p w14:paraId="764DB14E" w14:textId="77777777" w:rsidR="00D67439" w:rsidRPr="00D67439" w:rsidRDefault="001F3823" w:rsidP="00D67439">
            <w:pPr>
              <w:pStyle w:val="NoSpacing"/>
            </w:pPr>
            <w:r>
              <w:lastRenderedPageBreak/>
              <w:t>Prophet</w:t>
            </w:r>
          </w:p>
        </w:tc>
        <w:tc>
          <w:tcPr>
            <w:tcW w:w="7465" w:type="dxa"/>
          </w:tcPr>
          <w:p w14:paraId="764DB14F" w14:textId="77777777" w:rsidR="001F3823" w:rsidRPr="001163EF" w:rsidRDefault="001F3823" w:rsidP="001F3823">
            <w:pPr>
              <w:pStyle w:val="NoSpacing"/>
            </w:pPr>
            <w:r>
              <w:t>A character who</w:t>
            </w:r>
            <w:r w:rsidRPr="001163EF">
              <w:t xml:space="preserve"> can do all or some of the following:  </w:t>
            </w:r>
          </w:p>
          <w:p w14:paraId="764DB150" w14:textId="77777777" w:rsidR="001F3823" w:rsidRPr="001163EF" w:rsidRDefault="001F3823" w:rsidP="001F3823">
            <w:pPr>
              <w:pStyle w:val="NoSpacing"/>
              <w:numPr>
                <w:ilvl w:val="0"/>
                <w:numId w:val="13"/>
              </w:numPr>
            </w:pPr>
            <w:r>
              <w:t>b</w:t>
            </w:r>
            <w:r w:rsidRPr="001163EF">
              <w:t>ring others truth or knowledge (often associated with light)</w:t>
            </w:r>
          </w:p>
          <w:p w14:paraId="764DB151" w14:textId="77777777" w:rsidR="001F3823" w:rsidRPr="001163EF" w:rsidRDefault="001F3823" w:rsidP="001F3823">
            <w:pPr>
              <w:pStyle w:val="NoSpacing"/>
              <w:numPr>
                <w:ilvl w:val="0"/>
                <w:numId w:val="13"/>
              </w:numPr>
            </w:pPr>
            <w:r w:rsidRPr="001163EF">
              <w:t>make others aware of beauty,</w:t>
            </w:r>
          </w:p>
          <w:p w14:paraId="764DB152" w14:textId="77777777" w:rsidR="001F3823" w:rsidRPr="001163EF" w:rsidRDefault="001F3823" w:rsidP="001F3823">
            <w:pPr>
              <w:pStyle w:val="NoSpacing"/>
              <w:numPr>
                <w:ilvl w:val="0"/>
                <w:numId w:val="13"/>
              </w:numPr>
            </w:pPr>
            <w:r w:rsidRPr="001163EF">
              <w:t>have some power over life and death,</w:t>
            </w:r>
          </w:p>
          <w:p w14:paraId="764DB153" w14:textId="77777777" w:rsidR="001F3823" w:rsidRDefault="001F3823" w:rsidP="001F3823">
            <w:pPr>
              <w:pStyle w:val="NoSpacing"/>
              <w:numPr>
                <w:ilvl w:val="0"/>
                <w:numId w:val="13"/>
              </w:numPr>
            </w:pPr>
            <w:r w:rsidRPr="001163EF">
              <w:t xml:space="preserve">act as confessors, </w:t>
            </w:r>
          </w:p>
          <w:p w14:paraId="764DB154" w14:textId="77777777" w:rsidR="00D67439" w:rsidRPr="00D67439" w:rsidRDefault="001F3823" w:rsidP="00D67439">
            <w:pPr>
              <w:pStyle w:val="NoSpacing"/>
              <w:numPr>
                <w:ilvl w:val="0"/>
                <w:numId w:val="13"/>
              </w:numPr>
            </w:pPr>
            <w:r w:rsidRPr="001163EF">
              <w:t>and/or grant absolution.</w:t>
            </w:r>
          </w:p>
        </w:tc>
      </w:tr>
      <w:tr w:rsidR="00D67439" w14:paraId="764DB158" w14:textId="77777777" w:rsidTr="00D67439">
        <w:tc>
          <w:tcPr>
            <w:tcW w:w="1885" w:type="dxa"/>
          </w:tcPr>
          <w:p w14:paraId="764DB156" w14:textId="77777777" w:rsidR="00D67439" w:rsidRPr="00D67439" w:rsidRDefault="001F3823" w:rsidP="00D67439">
            <w:pPr>
              <w:pStyle w:val="NoSpacing"/>
            </w:pPr>
            <w:r>
              <w:t>Christ</w:t>
            </w:r>
          </w:p>
        </w:tc>
        <w:tc>
          <w:tcPr>
            <w:tcW w:w="7465" w:type="dxa"/>
          </w:tcPr>
          <w:p w14:paraId="764DB157" w14:textId="77777777" w:rsidR="00D67439" w:rsidRPr="00D67439" w:rsidRDefault="001F3823" w:rsidP="00D67439">
            <w:pPr>
              <w:pStyle w:val="NoSpacing"/>
            </w:pPr>
            <w:r>
              <w:t>Does everything a pro</w:t>
            </w:r>
            <w:r w:rsidR="00A11266">
              <w:t xml:space="preserve">phet might </w:t>
            </w:r>
            <w:proofErr w:type="gramStart"/>
            <w:r w:rsidR="00A11266">
              <w:t xml:space="preserve">do, </w:t>
            </w:r>
            <w:r w:rsidR="00A11266" w:rsidRPr="00622ED9">
              <w:rPr>
                <w:b/>
                <w:i/>
              </w:rPr>
              <w:t>and</w:t>
            </w:r>
            <w:proofErr w:type="gramEnd"/>
            <w:r w:rsidR="00A11266">
              <w:t xml:space="preserve"> sacrifice her</w:t>
            </w:r>
            <w:r>
              <w:t>self for the good of the group.</w:t>
            </w:r>
          </w:p>
        </w:tc>
      </w:tr>
      <w:tr w:rsidR="0060496F" w14:paraId="764DB164" w14:textId="77777777" w:rsidTr="00D67439">
        <w:tc>
          <w:tcPr>
            <w:tcW w:w="1885" w:type="dxa"/>
          </w:tcPr>
          <w:p w14:paraId="764DB159" w14:textId="77777777" w:rsidR="0060496F" w:rsidRDefault="0060496F" w:rsidP="00D67439">
            <w:pPr>
              <w:pStyle w:val="NoSpacing"/>
            </w:pPr>
            <w:r>
              <w:t>Epic hero</w:t>
            </w:r>
          </w:p>
        </w:tc>
        <w:tc>
          <w:tcPr>
            <w:tcW w:w="7465" w:type="dxa"/>
          </w:tcPr>
          <w:p w14:paraId="764DB15A" w14:textId="77777777" w:rsidR="0060496F" w:rsidRPr="001163EF" w:rsidRDefault="0060496F" w:rsidP="0060496F">
            <w:pPr>
              <w:pStyle w:val="NoSpacing"/>
              <w:rPr>
                <w:sz w:val="24"/>
                <w:szCs w:val="24"/>
              </w:rPr>
            </w:pPr>
            <w:r w:rsidRPr="001163EF">
              <w:rPr>
                <w:sz w:val="24"/>
                <w:szCs w:val="24"/>
              </w:rPr>
              <w:t>Needs to precisely or me</w:t>
            </w:r>
            <w:r>
              <w:rPr>
                <w:sz w:val="24"/>
                <w:szCs w:val="24"/>
              </w:rPr>
              <w:t>taphorically fit these criteria. The epic hero:</w:t>
            </w:r>
          </w:p>
          <w:p w14:paraId="764DB15B" w14:textId="77777777" w:rsidR="0060496F" w:rsidRDefault="0060496F" w:rsidP="0060496F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an e</w:t>
            </w:r>
            <w:r w:rsidRPr="001163EF">
              <w:rPr>
                <w:sz w:val="24"/>
                <w:szCs w:val="24"/>
              </w:rPr>
              <w:t>very</w:t>
            </w:r>
            <w:r>
              <w:rPr>
                <w:sz w:val="24"/>
                <w:szCs w:val="24"/>
              </w:rPr>
              <w:t xml:space="preserve">man, an ordinary guy living an </w:t>
            </w:r>
            <w:r w:rsidRPr="001163EF">
              <w:rPr>
                <w:sz w:val="24"/>
                <w:szCs w:val="24"/>
              </w:rPr>
              <w:t>ordinary life.</w:t>
            </w:r>
          </w:p>
          <w:p w14:paraId="764DB15C" w14:textId="77777777" w:rsidR="0060496F" w:rsidRPr="001163EF" w:rsidRDefault="0060496F" w:rsidP="0060496F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163EF">
              <w:rPr>
                <w:sz w:val="24"/>
                <w:szCs w:val="24"/>
              </w:rPr>
              <w:t>Suddenly, either</w:t>
            </w:r>
            <w:r>
              <w:rPr>
                <w:sz w:val="24"/>
                <w:szCs w:val="24"/>
              </w:rPr>
              <w:t xml:space="preserve"> by choice or chance, </w:t>
            </w:r>
            <w:r w:rsidRPr="001163EF">
              <w:rPr>
                <w:sz w:val="24"/>
                <w:szCs w:val="24"/>
              </w:rPr>
              <w:t>is</w:t>
            </w:r>
            <w:r>
              <w:rPr>
                <w:sz w:val="24"/>
                <w:szCs w:val="24"/>
              </w:rPr>
              <w:t xml:space="preserve"> either</w:t>
            </w:r>
            <w:r w:rsidRPr="001163EF">
              <w:rPr>
                <w:sz w:val="24"/>
                <w:szCs w:val="24"/>
              </w:rPr>
              <w:t xml:space="preserve"> pulled out of his ordinary life or chooses to leave his life to launch into a great adventure.</w:t>
            </w:r>
          </w:p>
          <w:p w14:paraId="764DB15D" w14:textId="77777777" w:rsidR="0060496F" w:rsidRPr="001163EF" w:rsidRDefault="0060496F" w:rsidP="0060496F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Journeys</w:t>
            </w:r>
            <w:r w:rsidRPr="001163EF">
              <w:rPr>
                <w:sz w:val="24"/>
                <w:szCs w:val="24"/>
              </w:rPr>
              <w:t xml:space="preserve"> to a dark world where he meets forces or entities he must deal with.</w:t>
            </w:r>
          </w:p>
          <w:p w14:paraId="764DB15E" w14:textId="77777777" w:rsidR="0060496F" w:rsidRPr="001163EF" w:rsidRDefault="0060496F" w:rsidP="0060496F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1163EF">
              <w:rPr>
                <w:sz w:val="24"/>
                <w:szCs w:val="24"/>
              </w:rPr>
              <w:t>ncounters a teacher who gives him instruction in new skills he needs to achieve his goal.</w:t>
            </w:r>
          </w:p>
          <w:p w14:paraId="764DB15F" w14:textId="77777777" w:rsidR="0060496F" w:rsidRPr="001163EF" w:rsidRDefault="0060496F" w:rsidP="0060496F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1163EF">
              <w:rPr>
                <w:sz w:val="24"/>
                <w:szCs w:val="24"/>
              </w:rPr>
              <w:t>ecomes very aware of what his specific goals are.</w:t>
            </w:r>
          </w:p>
          <w:p w14:paraId="764DB160" w14:textId="77777777" w:rsidR="0060496F" w:rsidRPr="001163EF" w:rsidRDefault="0060496F" w:rsidP="0060496F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1163EF">
              <w:rPr>
                <w:sz w:val="24"/>
                <w:szCs w:val="24"/>
              </w:rPr>
              <w:t>s challenged to his limit, reaching a culminating experience, what Campbell calls “the supreme orde</w:t>
            </w:r>
            <w:r>
              <w:rPr>
                <w:sz w:val="24"/>
                <w:szCs w:val="24"/>
              </w:rPr>
              <w:t>al.”</w:t>
            </w:r>
            <w:r w:rsidRPr="001163EF">
              <w:rPr>
                <w:sz w:val="24"/>
                <w:szCs w:val="24"/>
              </w:rPr>
              <w:t xml:space="preserve"> </w:t>
            </w:r>
          </w:p>
          <w:p w14:paraId="764DB161" w14:textId="77777777" w:rsidR="0060496F" w:rsidRPr="001163EF" w:rsidRDefault="0060496F" w:rsidP="0060496F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1163EF">
              <w:rPr>
                <w:sz w:val="24"/>
                <w:szCs w:val="24"/>
              </w:rPr>
              <w:t>ains his reward and is forever changed by the experience.</w:t>
            </w:r>
          </w:p>
          <w:p w14:paraId="764DB162" w14:textId="77777777" w:rsidR="0060496F" w:rsidRPr="001163EF" w:rsidRDefault="0060496F" w:rsidP="0060496F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1163EF">
              <w:rPr>
                <w:sz w:val="24"/>
                <w:szCs w:val="24"/>
              </w:rPr>
              <w:t>ains new powers and sets off with them.</w:t>
            </w:r>
          </w:p>
          <w:p w14:paraId="764DB163" w14:textId="77777777" w:rsidR="0060496F" w:rsidRDefault="0060496F" w:rsidP="0060496F">
            <w:pPr>
              <w:pStyle w:val="NoSpacing"/>
            </w:pPr>
            <w:r w:rsidRPr="001163EF">
              <w:rPr>
                <w:sz w:val="24"/>
                <w:szCs w:val="24"/>
              </w:rPr>
              <w:t>Eventually reconnects with his society and uses these new powers to restore his community in some way.</w:t>
            </w:r>
          </w:p>
        </w:tc>
      </w:tr>
      <w:tr w:rsidR="0060496F" w14:paraId="764DB16D" w14:textId="77777777" w:rsidTr="00D67439">
        <w:tc>
          <w:tcPr>
            <w:tcW w:w="1885" w:type="dxa"/>
          </w:tcPr>
          <w:p w14:paraId="764DB165" w14:textId="77777777" w:rsidR="0060496F" w:rsidRDefault="0060496F" w:rsidP="00D67439">
            <w:pPr>
              <w:pStyle w:val="NoSpacing"/>
            </w:pPr>
            <w:r>
              <w:t>Tragic hero</w:t>
            </w:r>
          </w:p>
        </w:tc>
        <w:tc>
          <w:tcPr>
            <w:tcW w:w="7465" w:type="dxa"/>
          </w:tcPr>
          <w:p w14:paraId="764DB166" w14:textId="77777777" w:rsidR="0060496F" w:rsidRDefault="0060496F" w:rsidP="0060496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tragic hero or his story (always a male in Greek tragedy and much of literature):</w:t>
            </w:r>
          </w:p>
          <w:p w14:paraId="764DB167" w14:textId="77777777" w:rsidR="0060496F" w:rsidRPr="000E7202" w:rsidRDefault="0060496F" w:rsidP="0060496F">
            <w:pPr>
              <w:pStyle w:val="NoSpacing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1163EF">
              <w:rPr>
                <w:sz w:val="24"/>
                <w:szCs w:val="24"/>
              </w:rPr>
              <w:t xml:space="preserve">ust be noble (in Western Literature) </w:t>
            </w:r>
            <w:r>
              <w:rPr>
                <w:sz w:val="24"/>
                <w:szCs w:val="24"/>
              </w:rPr>
              <w:t>/ h</w:t>
            </w:r>
            <w:r w:rsidRPr="000E7202">
              <w:rPr>
                <w:sz w:val="24"/>
                <w:szCs w:val="24"/>
              </w:rPr>
              <w:t>e must be noble in nature (in American Literature)</w:t>
            </w:r>
          </w:p>
          <w:p w14:paraId="764DB168" w14:textId="77777777" w:rsidR="0060496F" w:rsidRPr="001163EF" w:rsidRDefault="0060496F" w:rsidP="0060496F">
            <w:pPr>
              <w:pStyle w:val="NoSpacing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1163EF">
              <w:rPr>
                <w:sz w:val="24"/>
                <w:szCs w:val="24"/>
              </w:rPr>
              <w:t>ust be doomed from the start and his decline inevitable</w:t>
            </w:r>
          </w:p>
          <w:p w14:paraId="764DB169" w14:textId="77777777" w:rsidR="0060496F" w:rsidRPr="001163EF" w:rsidRDefault="0060496F" w:rsidP="0060496F">
            <w:pPr>
              <w:pStyle w:val="NoSpacing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1163EF">
              <w:rPr>
                <w:sz w:val="24"/>
                <w:szCs w:val="24"/>
              </w:rPr>
              <w:t>ust suffer</w:t>
            </w:r>
          </w:p>
          <w:p w14:paraId="764DB16A" w14:textId="77777777" w:rsidR="0060496F" w:rsidRPr="001163EF" w:rsidRDefault="0060496F" w:rsidP="0060496F">
            <w:pPr>
              <w:pStyle w:val="NoSpacing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1163EF">
              <w:rPr>
                <w:sz w:val="24"/>
                <w:szCs w:val="24"/>
              </w:rPr>
              <w:t>ust arouse fear and pity</w:t>
            </w:r>
          </w:p>
          <w:p w14:paraId="764DB16B" w14:textId="77777777" w:rsidR="0060496F" w:rsidRPr="001163EF" w:rsidRDefault="0060496F" w:rsidP="0060496F">
            <w:pPr>
              <w:pStyle w:val="NoSpacing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1163EF">
              <w:rPr>
                <w:sz w:val="24"/>
                <w:szCs w:val="24"/>
              </w:rPr>
              <w:t>ust have free choice to some degree</w:t>
            </w:r>
          </w:p>
          <w:p w14:paraId="764DB16C" w14:textId="77777777" w:rsidR="0060496F" w:rsidRPr="0060496F" w:rsidRDefault="0060496F" w:rsidP="00D67439">
            <w:pPr>
              <w:pStyle w:val="NoSpacing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1163EF">
              <w:rPr>
                <w:sz w:val="24"/>
                <w:szCs w:val="24"/>
              </w:rPr>
              <w:t>His decline must result from a tragic flaw (this is usually but not always hubris)</w:t>
            </w:r>
          </w:p>
        </w:tc>
      </w:tr>
      <w:tr w:rsidR="00D67439" w14:paraId="764DB170" w14:textId="77777777" w:rsidTr="00D67439">
        <w:tc>
          <w:tcPr>
            <w:tcW w:w="1885" w:type="dxa"/>
          </w:tcPr>
          <w:p w14:paraId="764DB16E" w14:textId="77777777" w:rsidR="00D67439" w:rsidRPr="00D67439" w:rsidRDefault="001F3823" w:rsidP="00D67439">
            <w:pPr>
              <w:pStyle w:val="NoSpacing"/>
            </w:pPr>
            <w:r>
              <w:t>Frustrated artist/ intellect</w:t>
            </w:r>
          </w:p>
        </w:tc>
        <w:tc>
          <w:tcPr>
            <w:tcW w:w="7465" w:type="dxa"/>
          </w:tcPr>
          <w:p w14:paraId="764DB16F" w14:textId="78FF1370" w:rsidR="00D67439" w:rsidRPr="00D67439" w:rsidRDefault="00622ED9" w:rsidP="00D67439">
            <w:pPr>
              <w:pStyle w:val="NoSpacing"/>
            </w:pPr>
            <w:r>
              <w:rPr>
                <w:sz w:val="24"/>
                <w:szCs w:val="24"/>
              </w:rPr>
              <w:t>A</w:t>
            </w:r>
            <w:r w:rsidR="001F3823" w:rsidRPr="001163EF">
              <w:rPr>
                <w:sz w:val="24"/>
                <w:szCs w:val="24"/>
              </w:rPr>
              <w:t xml:space="preserve"> character who, for one reason or another</w:t>
            </w:r>
            <w:r w:rsidR="001F3823">
              <w:rPr>
                <w:sz w:val="24"/>
                <w:szCs w:val="24"/>
              </w:rPr>
              <w:t>,</w:t>
            </w:r>
            <w:r w:rsidR="001F3823" w:rsidRPr="001163EF">
              <w:rPr>
                <w:sz w:val="24"/>
                <w:szCs w:val="24"/>
              </w:rPr>
              <w:t xml:space="preserve"> is unable to practice </w:t>
            </w:r>
            <w:r w:rsidR="001F3823">
              <w:rPr>
                <w:sz w:val="24"/>
                <w:szCs w:val="24"/>
              </w:rPr>
              <w:t>her</w:t>
            </w:r>
            <w:r w:rsidR="001F3823" w:rsidRPr="001163EF">
              <w:rPr>
                <w:sz w:val="24"/>
                <w:szCs w:val="24"/>
              </w:rPr>
              <w:t xml:space="preserve"> need to create or think freely for reasons that usually have to do with social mores and codes</w:t>
            </w:r>
            <w:r w:rsidR="001F3823">
              <w:rPr>
                <w:sz w:val="24"/>
                <w:szCs w:val="24"/>
              </w:rPr>
              <w:t>, mores and codes she</w:t>
            </w:r>
            <w:r w:rsidR="001F3823" w:rsidRPr="001163EF">
              <w:rPr>
                <w:sz w:val="24"/>
                <w:szCs w:val="24"/>
              </w:rPr>
              <w:t xml:space="preserve"> </w:t>
            </w:r>
            <w:r w:rsidR="001F3823">
              <w:rPr>
                <w:sz w:val="24"/>
                <w:szCs w:val="24"/>
              </w:rPr>
              <w:t>may even put on herself. She</w:t>
            </w:r>
            <w:r w:rsidR="001F3823" w:rsidRPr="001163EF">
              <w:rPr>
                <w:sz w:val="24"/>
                <w:szCs w:val="24"/>
              </w:rPr>
              <w:t xml:space="preserve"> frequently come</w:t>
            </w:r>
            <w:r w:rsidR="001F3823">
              <w:rPr>
                <w:sz w:val="24"/>
                <w:szCs w:val="24"/>
              </w:rPr>
              <w:t>s</w:t>
            </w:r>
            <w:r w:rsidR="001F3823" w:rsidRPr="001163EF">
              <w:rPr>
                <w:sz w:val="24"/>
                <w:szCs w:val="24"/>
              </w:rPr>
              <w:t xml:space="preserve"> into confl</w:t>
            </w:r>
            <w:r w:rsidR="001F3823">
              <w:rPr>
                <w:sz w:val="24"/>
                <w:szCs w:val="24"/>
              </w:rPr>
              <w:t xml:space="preserve">ict with the society around herself, </w:t>
            </w:r>
            <w:r w:rsidR="001F3823" w:rsidRPr="001163EF">
              <w:rPr>
                <w:sz w:val="24"/>
                <w:szCs w:val="24"/>
              </w:rPr>
              <w:t>and the repression often leads to madness or destruction. There will be a deteri</w:t>
            </w:r>
            <w:r w:rsidR="001F3823">
              <w:rPr>
                <w:sz w:val="24"/>
                <w:szCs w:val="24"/>
              </w:rPr>
              <w:t>oration of some kind unless she</w:t>
            </w:r>
            <w:r w:rsidR="001F3823" w:rsidRPr="001163EF">
              <w:rPr>
                <w:sz w:val="24"/>
                <w:szCs w:val="24"/>
              </w:rPr>
              <w:t xml:space="preserve"> decide to disassociate from society completely which may be the catalyst for a journey.</w:t>
            </w:r>
          </w:p>
        </w:tc>
      </w:tr>
      <w:tr w:rsidR="00D67439" w14:paraId="764DB173" w14:textId="77777777" w:rsidTr="00D67439">
        <w:tc>
          <w:tcPr>
            <w:tcW w:w="1885" w:type="dxa"/>
          </w:tcPr>
          <w:p w14:paraId="764DB171" w14:textId="77777777" w:rsidR="00D67439" w:rsidRPr="00D67439" w:rsidRDefault="001F3823" w:rsidP="00D67439">
            <w:pPr>
              <w:pStyle w:val="NoSpacing"/>
            </w:pPr>
            <w:r>
              <w:t>Disaffected teacher</w:t>
            </w:r>
          </w:p>
        </w:tc>
        <w:tc>
          <w:tcPr>
            <w:tcW w:w="7465" w:type="dxa"/>
          </w:tcPr>
          <w:p w14:paraId="764DB172" w14:textId="77777777" w:rsidR="001F3823" w:rsidRPr="001F3823" w:rsidRDefault="001F3823" w:rsidP="0097415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 Twain, usually – </w:t>
            </w:r>
            <w:r w:rsidRPr="001163EF">
              <w:rPr>
                <w:sz w:val="24"/>
                <w:szCs w:val="24"/>
              </w:rPr>
              <w:t>but not always</w:t>
            </w:r>
            <w:r>
              <w:rPr>
                <w:sz w:val="24"/>
                <w:szCs w:val="24"/>
              </w:rPr>
              <w:t xml:space="preserve"> – female and usually – but not always – </w:t>
            </w:r>
            <w:r w:rsidR="00974155">
              <w:rPr>
                <w:sz w:val="24"/>
                <w:szCs w:val="24"/>
              </w:rPr>
              <w:t>single and has</w:t>
            </w:r>
            <w:r w:rsidRPr="001163EF">
              <w:rPr>
                <w:sz w:val="24"/>
                <w:szCs w:val="24"/>
              </w:rPr>
              <w:t>n’t “k</w:t>
            </w:r>
            <w:r>
              <w:rPr>
                <w:sz w:val="24"/>
                <w:szCs w:val="24"/>
              </w:rPr>
              <w:t>ept up with the times.” She usually labors</w:t>
            </w:r>
            <w:r w:rsidRPr="001163EF">
              <w:rPr>
                <w:sz w:val="24"/>
                <w:szCs w:val="24"/>
              </w:rPr>
              <w:t xml:space="preserve"> under antiquated notions of education, faith, s</w:t>
            </w:r>
            <w:r>
              <w:rPr>
                <w:sz w:val="24"/>
                <w:szCs w:val="24"/>
              </w:rPr>
              <w:t xml:space="preserve">ocial norms, and values. </w:t>
            </w:r>
            <w:r>
              <w:rPr>
                <w:sz w:val="24"/>
                <w:szCs w:val="24"/>
              </w:rPr>
              <w:lastRenderedPageBreak/>
              <w:t xml:space="preserve">She does not listen to </w:t>
            </w:r>
            <w:r w:rsidRPr="001163EF">
              <w:rPr>
                <w:sz w:val="24"/>
                <w:szCs w:val="24"/>
              </w:rPr>
              <w:t>youth, only talk</w:t>
            </w:r>
            <w:r>
              <w:rPr>
                <w:sz w:val="24"/>
                <w:szCs w:val="24"/>
              </w:rPr>
              <w:t xml:space="preserve">s at them. She teaches </w:t>
            </w:r>
            <w:r w:rsidRPr="001163EF">
              <w:rPr>
                <w:sz w:val="24"/>
                <w:szCs w:val="24"/>
              </w:rPr>
              <w:t>what t</w:t>
            </w:r>
            <w:r w:rsidR="0060496F">
              <w:rPr>
                <w:sz w:val="24"/>
                <w:szCs w:val="24"/>
              </w:rPr>
              <w:t>o believe but not what question</w:t>
            </w:r>
            <w:r w:rsidRPr="001163EF">
              <w:rPr>
                <w:sz w:val="24"/>
                <w:szCs w:val="24"/>
              </w:rPr>
              <w:t xml:space="preserve">. </w:t>
            </w:r>
          </w:p>
        </w:tc>
      </w:tr>
      <w:tr w:rsidR="00D67439" w14:paraId="764DB176" w14:textId="77777777" w:rsidTr="00D67439">
        <w:tc>
          <w:tcPr>
            <w:tcW w:w="1885" w:type="dxa"/>
          </w:tcPr>
          <w:p w14:paraId="764DB174" w14:textId="77777777" w:rsidR="00D67439" w:rsidRPr="00D67439" w:rsidRDefault="000E7202" w:rsidP="000E7202">
            <w:pPr>
              <w:pStyle w:val="NoSpacing"/>
            </w:pPr>
            <w:r>
              <w:lastRenderedPageBreak/>
              <w:t>Romantic villain</w:t>
            </w:r>
          </w:p>
        </w:tc>
        <w:tc>
          <w:tcPr>
            <w:tcW w:w="7465" w:type="dxa"/>
          </w:tcPr>
          <w:p w14:paraId="764DB175" w14:textId="2A5B6A2C" w:rsidR="00D67439" w:rsidRPr="00844508" w:rsidRDefault="00844508" w:rsidP="00974155">
            <w:pPr>
              <w:pStyle w:val="NoSpacing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  <w:r w:rsidR="000E7202" w:rsidRPr="001163EF">
              <w:rPr>
                <w:color w:val="000000"/>
                <w:sz w:val="24"/>
                <w:szCs w:val="24"/>
              </w:rPr>
              <w:t>lways characterized as the cold intellect.  He is usually associated with cold colors or season. His heart and morality are cold and dead</w:t>
            </w:r>
            <w:r w:rsidR="000E7202">
              <w:rPr>
                <w:color w:val="000000"/>
                <w:sz w:val="24"/>
                <w:szCs w:val="24"/>
              </w:rPr>
              <w:t>,</w:t>
            </w:r>
            <w:r w:rsidR="000E7202" w:rsidRPr="001163EF">
              <w:rPr>
                <w:color w:val="000000"/>
                <w:sz w:val="24"/>
                <w:szCs w:val="24"/>
              </w:rPr>
              <w:t xml:space="preserve"> but </w:t>
            </w:r>
            <w:r w:rsidR="000E7202">
              <w:rPr>
                <w:color w:val="000000"/>
                <w:sz w:val="24"/>
                <w:szCs w:val="24"/>
              </w:rPr>
              <w:t>his intellect is unusually keen;</w:t>
            </w:r>
            <w:r w:rsidR="000E7202" w:rsidRPr="001163EF">
              <w:rPr>
                <w:color w:val="000000"/>
                <w:sz w:val="24"/>
                <w:szCs w:val="24"/>
              </w:rPr>
              <w:t xml:space="preserve"> as a matter of fact, the protagonist has trouble because the romantic villain is always one step</w:t>
            </w:r>
            <w:r w:rsidR="00B865E4">
              <w:rPr>
                <w:color w:val="000000"/>
                <w:sz w:val="24"/>
                <w:szCs w:val="24"/>
              </w:rPr>
              <w:t xml:space="preserve"> ahead</w:t>
            </w:r>
            <w:r w:rsidR="000E7202">
              <w:rPr>
                <w:color w:val="000000"/>
                <w:sz w:val="24"/>
                <w:szCs w:val="24"/>
              </w:rPr>
              <w:t>. He is</w:t>
            </w:r>
            <w:r w:rsidR="000E7202" w:rsidRPr="001163EF">
              <w:rPr>
                <w:color w:val="000000"/>
                <w:sz w:val="24"/>
                <w:szCs w:val="24"/>
              </w:rPr>
              <w:t xml:space="preserve"> usually seeking revenge or tryin</w:t>
            </w:r>
            <w:r w:rsidR="000E7202">
              <w:rPr>
                <w:color w:val="000000"/>
                <w:sz w:val="24"/>
                <w:szCs w:val="24"/>
              </w:rPr>
              <w:t>g to retain power</w:t>
            </w:r>
            <w:r w:rsidR="00B442A4">
              <w:rPr>
                <w:color w:val="000000"/>
                <w:sz w:val="24"/>
                <w:szCs w:val="24"/>
              </w:rPr>
              <w:t>,</w:t>
            </w:r>
            <w:bookmarkStart w:id="0" w:name="_GoBack"/>
            <w:bookmarkEnd w:id="0"/>
            <w:r w:rsidR="000E7202">
              <w:rPr>
                <w:color w:val="000000"/>
                <w:sz w:val="24"/>
                <w:szCs w:val="24"/>
              </w:rPr>
              <w:t xml:space="preserve"> doing</w:t>
            </w:r>
            <w:r w:rsidR="000E7202" w:rsidRPr="001163EF">
              <w:rPr>
                <w:color w:val="000000"/>
                <w:sz w:val="24"/>
                <w:szCs w:val="24"/>
              </w:rPr>
              <w:t xml:space="preserve"> so by first appearing</w:t>
            </w:r>
            <w:r w:rsidR="000E7202">
              <w:rPr>
                <w:color w:val="000000"/>
                <w:sz w:val="24"/>
                <w:szCs w:val="24"/>
              </w:rPr>
              <w:t xml:space="preserve"> publically benevolent, but his</w:t>
            </w:r>
            <w:r w:rsidR="000E7202" w:rsidRPr="001163EF">
              <w:rPr>
                <w:color w:val="000000"/>
                <w:sz w:val="24"/>
                <w:szCs w:val="24"/>
              </w:rPr>
              <w:t xml:space="preserve"> inten</w:t>
            </w:r>
            <w:r w:rsidR="000E7202">
              <w:rPr>
                <w:color w:val="000000"/>
                <w:sz w:val="24"/>
                <w:szCs w:val="24"/>
              </w:rPr>
              <w:t>sion</w:t>
            </w:r>
            <w:r w:rsidR="00F61DB8">
              <w:rPr>
                <w:color w:val="000000"/>
                <w:sz w:val="24"/>
                <w:szCs w:val="24"/>
              </w:rPr>
              <w:t>s</w:t>
            </w:r>
            <w:r w:rsidR="000E7202">
              <w:rPr>
                <w:color w:val="000000"/>
                <w:sz w:val="24"/>
                <w:szCs w:val="24"/>
              </w:rPr>
              <w:t xml:space="preserve"> are always malevolent. He</w:t>
            </w:r>
            <w:r w:rsidR="000E7202" w:rsidRPr="001163EF">
              <w:rPr>
                <w:color w:val="000000"/>
                <w:sz w:val="24"/>
                <w:szCs w:val="24"/>
              </w:rPr>
              <w:t xml:space="preserve"> will frequently appear to be friends with the people </w:t>
            </w:r>
            <w:r w:rsidR="000E7202">
              <w:rPr>
                <w:color w:val="000000"/>
                <w:sz w:val="24"/>
                <w:szCs w:val="24"/>
              </w:rPr>
              <w:t>he is</w:t>
            </w:r>
            <w:r w:rsidR="000E7202" w:rsidRPr="001163EF">
              <w:rPr>
                <w:color w:val="000000"/>
                <w:sz w:val="24"/>
                <w:szCs w:val="24"/>
              </w:rPr>
              <w:t xml:space="preserve"> against</w:t>
            </w:r>
            <w:r w:rsidR="000E7202">
              <w:rPr>
                <w:color w:val="000000"/>
                <w:sz w:val="24"/>
                <w:szCs w:val="24"/>
              </w:rPr>
              <w:t xml:space="preserve"> and is eventually destroyed by his</w:t>
            </w:r>
            <w:r w:rsidR="000E7202" w:rsidRPr="001163EF">
              <w:rPr>
                <w:color w:val="000000"/>
                <w:sz w:val="24"/>
                <w:szCs w:val="24"/>
              </w:rPr>
              <w:t xml:space="preserve"> desire for revenge. </w:t>
            </w:r>
          </w:p>
        </w:tc>
      </w:tr>
    </w:tbl>
    <w:p w14:paraId="764DB177" w14:textId="77777777" w:rsidR="000E7202" w:rsidRDefault="000E7202" w:rsidP="001163EF">
      <w:pPr>
        <w:pStyle w:val="NoSpacing"/>
        <w:rPr>
          <w:color w:val="000000"/>
          <w:sz w:val="24"/>
          <w:szCs w:val="24"/>
        </w:rPr>
      </w:pPr>
    </w:p>
    <w:p w14:paraId="764DB178" w14:textId="77777777" w:rsidR="00A25EBF" w:rsidRPr="001163EF" w:rsidRDefault="00A25EBF" w:rsidP="000E7202">
      <w:pPr>
        <w:pStyle w:val="NoSpacing"/>
        <w:jc w:val="center"/>
        <w:rPr>
          <w:sz w:val="28"/>
          <w:szCs w:val="28"/>
        </w:rPr>
      </w:pPr>
      <w:r w:rsidRPr="000E7202">
        <w:rPr>
          <w:sz w:val="28"/>
          <w:szCs w:val="28"/>
        </w:rPr>
        <w:t>The Conflicts</w:t>
      </w:r>
      <w:r w:rsidR="005B031A">
        <w:rPr>
          <w:sz w:val="28"/>
          <w:szCs w:val="28"/>
        </w:rPr>
        <w:t xml:space="preserve"> </w:t>
      </w:r>
      <w:r w:rsidR="005B031A" w:rsidRPr="005B031A">
        <w:rPr>
          <w:sz w:val="24"/>
          <w:szCs w:val="24"/>
        </w:rPr>
        <w:t>(</w:t>
      </w:r>
      <w:r w:rsidRPr="005B031A">
        <w:rPr>
          <w:i/>
          <w:sz w:val="24"/>
          <w:szCs w:val="24"/>
        </w:rPr>
        <w:t>not</w:t>
      </w:r>
      <w:r w:rsidR="005B031A">
        <w:rPr>
          <w:sz w:val="24"/>
          <w:szCs w:val="24"/>
        </w:rPr>
        <w:t xml:space="preserve"> themes</w:t>
      </w:r>
      <w:r w:rsidRPr="005B031A"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1D44" w14:paraId="764DB17B" w14:textId="77777777" w:rsidTr="00C11D44">
        <w:tc>
          <w:tcPr>
            <w:tcW w:w="4675" w:type="dxa"/>
          </w:tcPr>
          <w:p w14:paraId="764DB179" w14:textId="77777777" w:rsidR="00C11D44" w:rsidRDefault="00C11D44" w:rsidP="001163EF">
            <w:pPr>
              <w:pStyle w:val="NoSpacing"/>
            </w:pPr>
            <w:r>
              <w:t>Man vs Man</w:t>
            </w:r>
          </w:p>
        </w:tc>
        <w:tc>
          <w:tcPr>
            <w:tcW w:w="4675" w:type="dxa"/>
          </w:tcPr>
          <w:p w14:paraId="764DB17A" w14:textId="77777777" w:rsidR="00C11D44" w:rsidRDefault="00C11D44" w:rsidP="001163EF">
            <w:pPr>
              <w:pStyle w:val="NoSpacing"/>
            </w:pPr>
            <w:r>
              <w:t>Man vs Nature</w:t>
            </w:r>
          </w:p>
        </w:tc>
      </w:tr>
      <w:tr w:rsidR="00C11D44" w14:paraId="764DB17E" w14:textId="77777777" w:rsidTr="00C11D44">
        <w:tc>
          <w:tcPr>
            <w:tcW w:w="4675" w:type="dxa"/>
          </w:tcPr>
          <w:p w14:paraId="764DB17C" w14:textId="77777777" w:rsidR="00C11D44" w:rsidRDefault="00C11D44" w:rsidP="001163EF">
            <w:pPr>
              <w:pStyle w:val="NoSpacing"/>
            </w:pPr>
            <w:r>
              <w:t>Man vs Self</w:t>
            </w:r>
          </w:p>
        </w:tc>
        <w:tc>
          <w:tcPr>
            <w:tcW w:w="4675" w:type="dxa"/>
          </w:tcPr>
          <w:p w14:paraId="764DB17D" w14:textId="77777777" w:rsidR="00C11D44" w:rsidRDefault="00C11D44" w:rsidP="001163EF">
            <w:pPr>
              <w:pStyle w:val="NoSpacing"/>
            </w:pPr>
            <w:r>
              <w:t>Man vs Society</w:t>
            </w:r>
          </w:p>
        </w:tc>
      </w:tr>
      <w:tr w:rsidR="00C11D44" w14:paraId="764DB181" w14:textId="77777777" w:rsidTr="00C11D44">
        <w:tc>
          <w:tcPr>
            <w:tcW w:w="4675" w:type="dxa"/>
          </w:tcPr>
          <w:p w14:paraId="764DB17F" w14:textId="77777777" w:rsidR="00C11D44" w:rsidRDefault="00C11D44" w:rsidP="001163EF">
            <w:pPr>
              <w:pStyle w:val="NoSpacing"/>
            </w:pPr>
            <w:r>
              <w:t>Man vs Possession</w:t>
            </w:r>
          </w:p>
        </w:tc>
        <w:tc>
          <w:tcPr>
            <w:tcW w:w="4675" w:type="dxa"/>
          </w:tcPr>
          <w:p w14:paraId="764DB180" w14:textId="77777777" w:rsidR="00C11D44" w:rsidRDefault="00C11D44" w:rsidP="001163EF">
            <w:pPr>
              <w:pStyle w:val="NoSpacing"/>
            </w:pPr>
            <w:r>
              <w:t>Man vs Fate</w:t>
            </w:r>
          </w:p>
        </w:tc>
      </w:tr>
    </w:tbl>
    <w:p w14:paraId="764DB182" w14:textId="6AE10F88" w:rsidR="00C11D44" w:rsidRPr="002B3C42" w:rsidRDefault="002B3C42" w:rsidP="001163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Table 7</w:t>
      </w:r>
    </w:p>
    <w:p w14:paraId="764DB183" w14:textId="77777777" w:rsidR="00C11D44" w:rsidRPr="0060496F" w:rsidRDefault="009141AF" w:rsidP="0060496F">
      <w:pPr>
        <w:pStyle w:val="NoSpacing"/>
        <w:jc w:val="center"/>
        <w:rPr>
          <w:sz w:val="28"/>
          <w:szCs w:val="28"/>
        </w:rPr>
      </w:pPr>
      <w:r w:rsidRPr="000E7202">
        <w:rPr>
          <w:sz w:val="28"/>
          <w:szCs w:val="28"/>
        </w:rPr>
        <w:t>Western Literary Tools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C11D44" w14:paraId="764DB186" w14:textId="77777777" w:rsidTr="00C11D44">
        <w:tc>
          <w:tcPr>
            <w:tcW w:w="2065" w:type="dxa"/>
          </w:tcPr>
          <w:p w14:paraId="764DB184" w14:textId="77777777" w:rsidR="00C11D44" w:rsidRDefault="00C11D44" w:rsidP="00C11D44">
            <w:pPr>
              <w:pStyle w:val="NoSpacing"/>
            </w:pPr>
            <w:r>
              <w:t>Tool</w:t>
            </w:r>
          </w:p>
        </w:tc>
        <w:tc>
          <w:tcPr>
            <w:tcW w:w="7285" w:type="dxa"/>
          </w:tcPr>
          <w:p w14:paraId="764DB185" w14:textId="77777777" w:rsidR="00C11D44" w:rsidRDefault="00C11D44" w:rsidP="00C11D44">
            <w:pPr>
              <w:pStyle w:val="NoSpacing"/>
              <w:jc w:val="center"/>
            </w:pPr>
            <w:r>
              <w:t>Description</w:t>
            </w:r>
          </w:p>
        </w:tc>
      </w:tr>
      <w:tr w:rsidR="00C11D44" w14:paraId="764DB189" w14:textId="77777777" w:rsidTr="00C11D44">
        <w:tc>
          <w:tcPr>
            <w:tcW w:w="2065" w:type="dxa"/>
          </w:tcPr>
          <w:p w14:paraId="764DB187" w14:textId="77777777" w:rsidR="00C11D44" w:rsidRDefault="00C11D44" w:rsidP="00C11D44">
            <w:pPr>
              <w:pStyle w:val="NoSpacing"/>
            </w:pPr>
            <w:r>
              <w:t>Unreliable narrator</w:t>
            </w:r>
          </w:p>
        </w:tc>
        <w:tc>
          <w:tcPr>
            <w:tcW w:w="7285" w:type="dxa"/>
          </w:tcPr>
          <w:p w14:paraId="764DB188" w14:textId="77777777" w:rsidR="00C11D44" w:rsidRDefault="00C11D44" w:rsidP="00C11D44">
            <w:pPr>
              <w:pStyle w:val="NoSpacing"/>
            </w:pPr>
            <w:r>
              <w:t>A narrator you can</w:t>
            </w:r>
            <w:r w:rsidRPr="000E7202">
              <w:t xml:space="preserve">not trust to provide a neutral perspective for various reasons.  A narrator can be too young, too in love, too old, too </w:t>
            </w:r>
            <w:r>
              <w:t xml:space="preserve">religious, too crazy, etc. and </w:t>
            </w:r>
            <w:r w:rsidRPr="000E7202">
              <w:t>provide the reader with an unbiased view of the events which unfold in the story.  When authors use this</w:t>
            </w:r>
            <w:r w:rsidR="00974155">
              <w:t xml:space="preserve"> narrator</w:t>
            </w:r>
            <w:r w:rsidRPr="000E7202">
              <w:t>, the reader must pay attention to subtext in order to fully grasp the fundamental human question being posed in the story.</w:t>
            </w:r>
          </w:p>
        </w:tc>
      </w:tr>
      <w:tr w:rsidR="00C11D44" w14:paraId="764DB18C" w14:textId="77777777" w:rsidTr="00C11D44">
        <w:tc>
          <w:tcPr>
            <w:tcW w:w="2065" w:type="dxa"/>
          </w:tcPr>
          <w:p w14:paraId="764DB18A" w14:textId="77777777" w:rsidR="00C11D44" w:rsidRDefault="00C11D44" w:rsidP="00C11D44">
            <w:pPr>
              <w:pStyle w:val="NoSpacing"/>
            </w:pPr>
            <w:r>
              <w:t>Mismatched pairs</w:t>
            </w:r>
          </w:p>
        </w:tc>
        <w:tc>
          <w:tcPr>
            <w:tcW w:w="7285" w:type="dxa"/>
          </w:tcPr>
          <w:p w14:paraId="764DB18B" w14:textId="77777777" w:rsidR="00C11D44" w:rsidRDefault="00C11D44" w:rsidP="00C11D44">
            <w:pPr>
              <w:pStyle w:val="NoSpacing"/>
            </w:pPr>
            <w:r>
              <w:t>A pair of characters who</w:t>
            </w:r>
            <w:r w:rsidRPr="000E7202">
              <w:t xml:space="preserve"> must be romantically linked.  If they are not romantically linked but fit the following definition, they</w:t>
            </w:r>
            <w:r>
              <w:t xml:space="preserve"> are most likely literary foils.</w:t>
            </w:r>
            <w:r w:rsidRPr="000E7202">
              <w:t xml:space="preserve"> Mismatched pairs can be opposite of one another in attitude, physicality, financial position, social </w:t>
            </w:r>
            <w:r>
              <w:t>acceptability, etc.  Authors</w:t>
            </w:r>
            <w:r w:rsidR="0060496F">
              <w:t xml:space="preserve"> do mismatch</w:t>
            </w:r>
            <w:r>
              <w:t xml:space="preserve"> </w:t>
            </w:r>
            <w:r w:rsidR="0060496F">
              <w:t>d</w:t>
            </w:r>
            <w:r w:rsidRPr="000E7202">
              <w:t>ifferently</w:t>
            </w:r>
            <w:r>
              <w:t>, but if</w:t>
            </w:r>
            <w:r w:rsidRPr="000E7202">
              <w:t xml:space="preserve"> t</w:t>
            </w:r>
            <w:r w:rsidR="0060496F">
              <w:t>hey do</w:t>
            </w:r>
            <w:r w:rsidRPr="000E7202">
              <w:t>, they will make it very obvious</w:t>
            </w:r>
            <w:r>
              <w:t>,</w:t>
            </w:r>
            <w:r w:rsidRPr="000E7202">
              <w:t xml:space="preserve"> and it will be for an important thematic reason</w:t>
            </w:r>
          </w:p>
        </w:tc>
      </w:tr>
      <w:tr w:rsidR="00C11D44" w14:paraId="764DB18F" w14:textId="77777777" w:rsidTr="00C11D44">
        <w:tc>
          <w:tcPr>
            <w:tcW w:w="2065" w:type="dxa"/>
          </w:tcPr>
          <w:p w14:paraId="764DB18D" w14:textId="77777777" w:rsidR="00C11D44" w:rsidRDefault="00C11D44" w:rsidP="00C11D44">
            <w:pPr>
              <w:pStyle w:val="NoSpacing"/>
            </w:pPr>
            <w:r>
              <w:t>Literary foils</w:t>
            </w:r>
          </w:p>
        </w:tc>
        <w:tc>
          <w:tcPr>
            <w:tcW w:w="7285" w:type="dxa"/>
          </w:tcPr>
          <w:p w14:paraId="764DB18E" w14:textId="77777777" w:rsidR="00C11D44" w:rsidRDefault="00C11D44" w:rsidP="00C11D44">
            <w:pPr>
              <w:pStyle w:val="NoSpacing"/>
            </w:pPr>
            <w:r>
              <w:t>See above except remove the sexual relationship</w:t>
            </w:r>
          </w:p>
        </w:tc>
      </w:tr>
      <w:tr w:rsidR="00C11D44" w14:paraId="764DB192" w14:textId="77777777" w:rsidTr="00C11D44">
        <w:tc>
          <w:tcPr>
            <w:tcW w:w="2065" w:type="dxa"/>
          </w:tcPr>
          <w:p w14:paraId="764DB190" w14:textId="77777777" w:rsidR="00C11D44" w:rsidRDefault="00C11D44" w:rsidP="00C11D44">
            <w:pPr>
              <w:pStyle w:val="NoSpacing"/>
            </w:pPr>
            <w:r>
              <w:t>Echo characters</w:t>
            </w:r>
          </w:p>
        </w:tc>
        <w:tc>
          <w:tcPr>
            <w:tcW w:w="7285" w:type="dxa"/>
          </w:tcPr>
          <w:p w14:paraId="764DB191" w14:textId="77777777" w:rsidR="00C11D44" w:rsidRDefault="00C11D44" w:rsidP="00C11D44">
            <w:pPr>
              <w:pStyle w:val="NoSpacing"/>
            </w:pPr>
            <w:r w:rsidRPr="000E7202">
              <w:t>Ch</w:t>
            </w:r>
            <w:r w:rsidR="00CD69A3">
              <w:t>aracters drawn by an author who</w:t>
            </w:r>
            <w:r w:rsidRPr="000E7202">
              <w:t xml:space="preserve"> represent characters in the piece with which the reader is already familiar.  Authors employ this for various reasons but when they do, it should be obvio</w:t>
            </w:r>
            <w:r w:rsidR="0060496F">
              <w:t xml:space="preserve">us and will be for a </w:t>
            </w:r>
            <w:r w:rsidRPr="000E7202">
              <w:t>thematic reason.</w:t>
            </w:r>
          </w:p>
        </w:tc>
      </w:tr>
      <w:tr w:rsidR="00C11D44" w14:paraId="764DB196" w14:textId="77777777" w:rsidTr="00C11D44">
        <w:tc>
          <w:tcPr>
            <w:tcW w:w="2065" w:type="dxa"/>
          </w:tcPr>
          <w:p w14:paraId="764DB193" w14:textId="77777777" w:rsidR="00C11D44" w:rsidRDefault="00C11D44" w:rsidP="00C11D44">
            <w:pPr>
              <w:pStyle w:val="NoSpacing"/>
            </w:pPr>
            <w:r>
              <w:t>Author as character</w:t>
            </w:r>
          </w:p>
          <w:p w14:paraId="764DB194" w14:textId="77777777" w:rsidR="00C11D44" w:rsidRDefault="00C11D44" w:rsidP="00C11D44">
            <w:pPr>
              <w:pStyle w:val="NoSpacing"/>
            </w:pPr>
          </w:p>
        </w:tc>
        <w:tc>
          <w:tcPr>
            <w:tcW w:w="7285" w:type="dxa"/>
          </w:tcPr>
          <w:p w14:paraId="764DB195" w14:textId="77777777" w:rsidR="00C11D44" w:rsidRPr="000E7202" w:rsidRDefault="00C11D44" w:rsidP="00C11D44">
            <w:pPr>
              <w:pStyle w:val="NoSpacing"/>
            </w:pPr>
            <w:r w:rsidRPr="000E7202">
              <w:t xml:space="preserve">With the advent of realism, it became increasingly difficult for authors to have a direct </w:t>
            </w:r>
            <w:r w:rsidR="00CD69A3">
              <w:t>conversation with their reader. Therefore,</w:t>
            </w:r>
            <w:r w:rsidRPr="000E7202">
              <w:t xml:space="preserve"> the reader will often find a</w:t>
            </w:r>
            <w:r w:rsidR="00CD69A3">
              <w:t xml:space="preserve"> character within the story who</w:t>
            </w:r>
            <w:r w:rsidRPr="000E7202">
              <w:t xml:space="preserve"> is either metaphorically or almost exactly a replica of the author.  Authors wi</w:t>
            </w:r>
            <w:r w:rsidR="00CD69A3">
              <w:t>ll usually make this obvious, so</w:t>
            </w:r>
            <w:r w:rsidRPr="000E7202">
              <w:t xml:space="preserve"> if you think you are dealing with this character, pay attention to any speeches this character may make.</w:t>
            </w:r>
          </w:p>
        </w:tc>
      </w:tr>
    </w:tbl>
    <w:p w14:paraId="764DB197" w14:textId="6DDE79A5" w:rsidR="005B031A" w:rsidRDefault="002B3C42" w:rsidP="002B3C4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Table 8</w:t>
      </w:r>
    </w:p>
    <w:p w14:paraId="0AEDAB53" w14:textId="77777777" w:rsidR="002B3C42" w:rsidRPr="002B3C42" w:rsidRDefault="002B3C42" w:rsidP="002B3C42">
      <w:pPr>
        <w:pStyle w:val="NoSpacing"/>
        <w:rPr>
          <w:sz w:val="20"/>
          <w:szCs w:val="20"/>
        </w:rPr>
      </w:pPr>
    </w:p>
    <w:p w14:paraId="764DB198" w14:textId="77777777" w:rsidR="005B031A" w:rsidRDefault="005B031A" w:rsidP="0060496F">
      <w:pPr>
        <w:pStyle w:val="NoSpacing"/>
        <w:jc w:val="center"/>
        <w:rPr>
          <w:sz w:val="28"/>
          <w:szCs w:val="28"/>
        </w:rPr>
      </w:pPr>
    </w:p>
    <w:p w14:paraId="764DB199" w14:textId="77777777" w:rsidR="005B031A" w:rsidRDefault="005B031A" w:rsidP="0060496F">
      <w:pPr>
        <w:pStyle w:val="NoSpacing"/>
        <w:jc w:val="center"/>
        <w:rPr>
          <w:sz w:val="28"/>
          <w:szCs w:val="28"/>
        </w:rPr>
      </w:pPr>
    </w:p>
    <w:p w14:paraId="764DB19A" w14:textId="77777777" w:rsidR="005B031A" w:rsidRDefault="005B031A" w:rsidP="0060496F">
      <w:pPr>
        <w:pStyle w:val="NoSpacing"/>
        <w:jc w:val="center"/>
        <w:rPr>
          <w:sz w:val="28"/>
          <w:szCs w:val="28"/>
        </w:rPr>
      </w:pPr>
    </w:p>
    <w:p w14:paraId="764DB19B" w14:textId="77777777" w:rsidR="00F07DB7" w:rsidRPr="0060496F" w:rsidRDefault="00A7150E" w:rsidP="0060496F">
      <w:pPr>
        <w:pStyle w:val="NoSpacing"/>
        <w:jc w:val="center"/>
        <w:rPr>
          <w:sz w:val="28"/>
          <w:szCs w:val="28"/>
        </w:rPr>
      </w:pPr>
      <w:r w:rsidRPr="000E7202">
        <w:rPr>
          <w:sz w:val="28"/>
          <w:szCs w:val="28"/>
        </w:rPr>
        <w:lastRenderedPageBreak/>
        <w:t>Popular Western Literary Compon</w:t>
      </w:r>
      <w:r w:rsidR="00F30349" w:rsidRPr="000E7202">
        <w:rPr>
          <w:sz w:val="28"/>
          <w:szCs w:val="28"/>
        </w:rPr>
        <w:t>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07DB7" w14:paraId="764DB19E" w14:textId="77777777" w:rsidTr="00F07DB7">
        <w:tc>
          <w:tcPr>
            <w:tcW w:w="4675" w:type="dxa"/>
          </w:tcPr>
          <w:p w14:paraId="764DB19C" w14:textId="77777777" w:rsidR="00F07DB7" w:rsidRDefault="00F07DB7" w:rsidP="00F07DB7">
            <w:pPr>
              <w:pStyle w:val="NoSpacing"/>
            </w:pPr>
            <w:r>
              <w:t>Idea</w:t>
            </w:r>
          </w:p>
        </w:tc>
        <w:tc>
          <w:tcPr>
            <w:tcW w:w="4675" w:type="dxa"/>
          </w:tcPr>
          <w:p w14:paraId="764DB19D" w14:textId="77777777" w:rsidR="00F07DB7" w:rsidRDefault="00F07DB7" w:rsidP="00F07DB7">
            <w:pPr>
              <w:pStyle w:val="NoSpacing"/>
            </w:pPr>
            <w:r>
              <w:t>Explanation</w:t>
            </w:r>
          </w:p>
        </w:tc>
      </w:tr>
      <w:tr w:rsidR="00F07DB7" w14:paraId="764DB1A1" w14:textId="77777777" w:rsidTr="00F07DB7">
        <w:tc>
          <w:tcPr>
            <w:tcW w:w="4675" w:type="dxa"/>
          </w:tcPr>
          <w:p w14:paraId="764DB19F" w14:textId="77777777" w:rsidR="00F07DB7" w:rsidRDefault="00F07DB7" w:rsidP="00F07DB7">
            <w:pPr>
              <w:pStyle w:val="NoSpacing"/>
            </w:pPr>
            <w:r>
              <w:t>Search for identity</w:t>
            </w:r>
          </w:p>
        </w:tc>
        <w:tc>
          <w:tcPr>
            <w:tcW w:w="4675" w:type="dxa"/>
          </w:tcPr>
          <w:p w14:paraId="764DB1A0" w14:textId="6B5A1FED" w:rsidR="00F07DB7" w:rsidRPr="00F07DB7" w:rsidRDefault="00F07DB7" w:rsidP="00F07DB7">
            <w:pPr>
              <w:pStyle w:val="NoSpacing"/>
            </w:pPr>
            <w:r w:rsidRPr="00F07DB7">
              <w:t>Ever since Homer</w:t>
            </w:r>
            <w:r w:rsidR="007210FB">
              <w:t>,</w:t>
            </w:r>
            <w:r w:rsidRPr="00F07DB7">
              <w:t xml:space="preserve"> characters will</w:t>
            </w:r>
            <w:r>
              <w:t xml:space="preserve"> many times manifest their search for identity</w:t>
            </w:r>
            <w:r w:rsidRPr="00F07DB7">
              <w:t xml:space="preserve"> by changing their names or creating alter egos.</w:t>
            </w:r>
          </w:p>
        </w:tc>
      </w:tr>
      <w:tr w:rsidR="00F07DB7" w14:paraId="764DB1A4" w14:textId="77777777" w:rsidTr="00F07DB7">
        <w:tc>
          <w:tcPr>
            <w:tcW w:w="4675" w:type="dxa"/>
          </w:tcPr>
          <w:p w14:paraId="764DB1A2" w14:textId="77777777" w:rsidR="00F07DB7" w:rsidRDefault="00F07DB7" w:rsidP="00F07DB7">
            <w:pPr>
              <w:pStyle w:val="NoSpacing"/>
            </w:pPr>
            <w:r>
              <w:t>Hospitality</w:t>
            </w:r>
          </w:p>
        </w:tc>
        <w:tc>
          <w:tcPr>
            <w:tcW w:w="4675" w:type="dxa"/>
          </w:tcPr>
          <w:p w14:paraId="764DB1A3" w14:textId="41E7EAE3" w:rsidR="00F07DB7" w:rsidRDefault="00F07DB7" w:rsidP="00F07DB7">
            <w:pPr>
              <w:pStyle w:val="NoSpacing"/>
            </w:pPr>
            <w:r>
              <w:t>Ever since Gilgamesh</w:t>
            </w:r>
            <w:r w:rsidR="00C460E3">
              <w:t>,</w:t>
            </w:r>
            <w:r>
              <w:t xml:space="preserve"> hospitality is what separates us from the beasts.</w:t>
            </w:r>
          </w:p>
        </w:tc>
      </w:tr>
      <w:tr w:rsidR="00F07DB7" w14:paraId="764DB1A7" w14:textId="77777777" w:rsidTr="00F07DB7">
        <w:tc>
          <w:tcPr>
            <w:tcW w:w="4675" w:type="dxa"/>
          </w:tcPr>
          <w:p w14:paraId="764DB1A5" w14:textId="77777777" w:rsidR="00F07DB7" w:rsidRDefault="00F07DB7" w:rsidP="00F07DB7">
            <w:pPr>
              <w:pStyle w:val="NoSpacing"/>
            </w:pPr>
            <w:r>
              <w:t>Epitaphs and eulogies</w:t>
            </w:r>
          </w:p>
        </w:tc>
        <w:tc>
          <w:tcPr>
            <w:tcW w:w="4675" w:type="dxa"/>
          </w:tcPr>
          <w:p w14:paraId="764DB1A6" w14:textId="77777777" w:rsidR="00F07DB7" w:rsidRPr="00F07DB7" w:rsidRDefault="00F07DB7" w:rsidP="00F07DB7">
            <w:pPr>
              <w:pStyle w:val="NoSpacing"/>
            </w:pPr>
            <w:r>
              <w:t xml:space="preserve">Ever since the Egyptians </w:t>
            </w:r>
            <w:r w:rsidRPr="00F07DB7">
              <w:t>our reverence for the dead is not only a mark of our humanity, but also usually wha</w:t>
            </w:r>
            <w:r>
              <w:t>t the author is conveying about humanity to his</w:t>
            </w:r>
            <w:r w:rsidRPr="00F07DB7">
              <w:t xml:space="preserve"> generation an</w:t>
            </w:r>
            <w:r>
              <w:t>d beyond (look for funerals or g</w:t>
            </w:r>
            <w:r w:rsidRPr="00F07DB7">
              <w:t>rave stones)</w:t>
            </w:r>
            <w:r>
              <w:t>.</w:t>
            </w:r>
          </w:p>
        </w:tc>
      </w:tr>
      <w:tr w:rsidR="00F07DB7" w14:paraId="764DB1AE" w14:textId="77777777" w:rsidTr="00F07DB7">
        <w:tc>
          <w:tcPr>
            <w:tcW w:w="4675" w:type="dxa"/>
          </w:tcPr>
          <w:p w14:paraId="764DB1A8" w14:textId="77777777" w:rsidR="00F07DB7" w:rsidRDefault="00F07DB7" w:rsidP="00F07DB7">
            <w:pPr>
              <w:pStyle w:val="NoSpacing"/>
            </w:pPr>
            <w:r>
              <w:t>The American dream</w:t>
            </w:r>
          </w:p>
        </w:tc>
        <w:tc>
          <w:tcPr>
            <w:tcW w:w="4675" w:type="dxa"/>
          </w:tcPr>
          <w:p w14:paraId="764DB1A9" w14:textId="7B87A594" w:rsidR="0060496F" w:rsidRDefault="00F07DB7" w:rsidP="00F07DB7">
            <w:pPr>
              <w:pStyle w:val="NoSpacing"/>
            </w:pPr>
            <w:r w:rsidRPr="00F07DB7">
              <w:t>Ever since Twain</w:t>
            </w:r>
            <w:r w:rsidR="0060496F">
              <w:t xml:space="preserve"> (although he simply</w:t>
            </w:r>
            <w:r w:rsidRPr="00F07DB7">
              <w:t xml:space="preserve"> put together in </w:t>
            </w:r>
            <w:r w:rsidRPr="0060496F">
              <w:rPr>
                <w:i/>
              </w:rPr>
              <w:t>one</w:t>
            </w:r>
            <w:r w:rsidRPr="00F07DB7">
              <w:t xml:space="preserve"> novel all </w:t>
            </w:r>
            <w:r w:rsidR="0060496F">
              <w:t>which</w:t>
            </w:r>
            <w:r w:rsidRPr="00F07DB7">
              <w:t xml:space="preserve"> Emerson and Whitman had </w:t>
            </w:r>
            <w:r w:rsidR="0060496F">
              <w:t>written</w:t>
            </w:r>
            <w:r w:rsidRPr="00F07DB7">
              <w:t>)</w:t>
            </w:r>
            <w:r w:rsidR="007210FB">
              <w:t>,</w:t>
            </w:r>
            <w:r w:rsidR="0060496F">
              <w:t xml:space="preserve"> </w:t>
            </w:r>
            <w:r w:rsidR="007210FB">
              <w:t xml:space="preserve">is </w:t>
            </w:r>
            <w:r w:rsidRPr="00F07DB7">
              <w:t>made up of four components</w:t>
            </w:r>
            <w:r w:rsidR="00844508">
              <w:t>:</w:t>
            </w:r>
          </w:p>
          <w:p w14:paraId="764DB1AA" w14:textId="77777777" w:rsidR="00844508" w:rsidRDefault="00844508" w:rsidP="00844508">
            <w:pPr>
              <w:pStyle w:val="NoSpacing"/>
              <w:numPr>
                <w:ilvl w:val="0"/>
                <w:numId w:val="16"/>
              </w:numPr>
            </w:pPr>
            <w:r>
              <w:t>personal connection</w:t>
            </w:r>
          </w:p>
          <w:p w14:paraId="764DB1AB" w14:textId="77777777" w:rsidR="00844508" w:rsidRDefault="00844508" w:rsidP="00844508">
            <w:pPr>
              <w:pStyle w:val="NoSpacing"/>
              <w:numPr>
                <w:ilvl w:val="0"/>
                <w:numId w:val="16"/>
              </w:numPr>
            </w:pPr>
            <w:r>
              <w:t>owning land or heading west</w:t>
            </w:r>
          </w:p>
          <w:p w14:paraId="764DB1AC" w14:textId="77777777" w:rsidR="00844508" w:rsidRDefault="00844508" w:rsidP="00844508">
            <w:pPr>
              <w:pStyle w:val="NoSpacing"/>
              <w:numPr>
                <w:ilvl w:val="0"/>
                <w:numId w:val="16"/>
              </w:numPr>
            </w:pPr>
            <w:r>
              <w:t>must be about the youth</w:t>
            </w:r>
          </w:p>
          <w:p w14:paraId="764DB1AD" w14:textId="77777777" w:rsidR="00F07DB7" w:rsidRDefault="00F07DB7" w:rsidP="00F07DB7">
            <w:pPr>
              <w:pStyle w:val="NoSpacing"/>
              <w:numPr>
                <w:ilvl w:val="0"/>
                <w:numId w:val="16"/>
              </w:numPr>
            </w:pPr>
            <w:r w:rsidRPr="00F07DB7">
              <w:t>should revolve around the working or middle class.</w:t>
            </w:r>
          </w:p>
        </w:tc>
      </w:tr>
    </w:tbl>
    <w:p w14:paraId="52554980" w14:textId="1EB81580" w:rsidR="002B3C42" w:rsidRPr="002B3C42" w:rsidRDefault="002B3C42" w:rsidP="001163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Table 9</w:t>
      </w:r>
    </w:p>
    <w:p w14:paraId="764DB1B0" w14:textId="4FFD4F25" w:rsidR="0011011C" w:rsidRDefault="00AF3A26" w:rsidP="001163EF">
      <w:pPr>
        <w:pStyle w:val="NoSpacing"/>
      </w:pPr>
      <w:r w:rsidRPr="001163EF">
        <w:t>Consider these a symbolic foundation.  Individual authors will incorporate their own symbols and motifs throughout their w</w:t>
      </w:r>
      <w:r w:rsidR="000D0B01">
        <w:t>orks; t</w:t>
      </w:r>
      <w:r w:rsidR="00F30349" w:rsidRPr="001163EF">
        <w:t>hese are simply often present in Western works</w:t>
      </w:r>
      <w:r w:rsidR="00CA2A5B">
        <w:t xml:space="preserve">.  </w:t>
      </w:r>
      <w:r w:rsidRPr="001163EF">
        <w:t>You must get use</w:t>
      </w:r>
      <w:r w:rsidR="00CA2A5B">
        <w:t>d to looking for recurring symbols</w:t>
      </w:r>
      <w:r w:rsidRPr="001163EF">
        <w:t xml:space="preserve">.  </w:t>
      </w:r>
      <w:r w:rsidRPr="00CD69A3">
        <w:rPr>
          <w:i/>
        </w:rPr>
        <w:t>If a Romantic author us</w:t>
      </w:r>
      <w:r w:rsidR="009D59B3" w:rsidRPr="00CD69A3">
        <w:rPr>
          <w:i/>
        </w:rPr>
        <w:t>es red in a story…it most likely</w:t>
      </w:r>
      <w:r w:rsidRPr="00CD69A3">
        <w:rPr>
          <w:i/>
        </w:rPr>
        <w:t xml:space="preserve"> represent</w:t>
      </w:r>
      <w:r w:rsidR="009D59B3" w:rsidRPr="00CD69A3">
        <w:rPr>
          <w:i/>
        </w:rPr>
        <w:t>s</w:t>
      </w:r>
      <w:r w:rsidRPr="00CD69A3">
        <w:rPr>
          <w:i/>
        </w:rPr>
        <w:t xml:space="preserve"> </w:t>
      </w:r>
      <w:r w:rsidR="005B031A" w:rsidRPr="00CD69A3">
        <w:rPr>
          <w:i/>
        </w:rPr>
        <w:t>passion.  To a realist or post</w:t>
      </w:r>
      <w:r w:rsidR="00844508" w:rsidRPr="00CD69A3">
        <w:rPr>
          <w:i/>
        </w:rPr>
        <w:t>m</w:t>
      </w:r>
      <w:r w:rsidRPr="00CD69A3">
        <w:rPr>
          <w:i/>
        </w:rPr>
        <w:t>odernist, however…the fire truck may be red, because</w:t>
      </w:r>
      <w:r w:rsidR="00CD69A3">
        <w:rPr>
          <w:i/>
        </w:rPr>
        <w:t>, well,</w:t>
      </w:r>
      <w:r w:rsidRPr="00CD69A3">
        <w:rPr>
          <w:i/>
        </w:rPr>
        <w:t xml:space="preserve"> fire trucks are red.</w:t>
      </w:r>
      <w:r w:rsidR="00CD69A3">
        <w:rPr>
          <w:i/>
        </w:rPr>
        <w:t xml:space="preserve"> </w:t>
      </w:r>
    </w:p>
    <w:p w14:paraId="764DB1B1" w14:textId="77777777" w:rsidR="005B031A" w:rsidRDefault="005B031A" w:rsidP="005B031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Important </w:t>
      </w:r>
      <w:r w:rsidRPr="005B031A">
        <w:rPr>
          <w:sz w:val="28"/>
          <w:szCs w:val="28"/>
        </w:rPr>
        <w:t>Literary Movements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3240"/>
        <w:gridCol w:w="1260"/>
        <w:gridCol w:w="3415"/>
      </w:tblGrid>
      <w:tr w:rsidR="00D32054" w14:paraId="764DB1B7" w14:textId="77777777" w:rsidTr="0011011C">
        <w:tc>
          <w:tcPr>
            <w:tcW w:w="1435" w:type="dxa"/>
          </w:tcPr>
          <w:p w14:paraId="764DB1B2" w14:textId="77777777" w:rsidR="00D32054" w:rsidRDefault="00D32054" w:rsidP="005B031A">
            <w:pPr>
              <w:pStyle w:val="NoSpacing"/>
              <w:tabs>
                <w:tab w:val="center" w:pos="2229"/>
              </w:tabs>
            </w:pPr>
            <w:r>
              <w:t xml:space="preserve">Movement </w:t>
            </w:r>
          </w:p>
          <w:p w14:paraId="764DB1B3" w14:textId="77777777" w:rsidR="00D32054" w:rsidRDefault="00D32054" w:rsidP="005B031A">
            <w:pPr>
              <w:pStyle w:val="NoSpacing"/>
              <w:tabs>
                <w:tab w:val="center" w:pos="2229"/>
              </w:tabs>
            </w:pPr>
            <w:r>
              <w:t>or Era</w:t>
            </w:r>
            <w:r>
              <w:tab/>
            </w:r>
          </w:p>
        </w:tc>
        <w:tc>
          <w:tcPr>
            <w:tcW w:w="3240" w:type="dxa"/>
          </w:tcPr>
          <w:p w14:paraId="764DB1B4" w14:textId="77777777" w:rsidR="00D32054" w:rsidRDefault="00D32054" w:rsidP="005B031A">
            <w:pPr>
              <w:pStyle w:val="NoSpacing"/>
            </w:pPr>
            <w:r>
              <w:t>Significant traits</w:t>
            </w:r>
          </w:p>
        </w:tc>
        <w:tc>
          <w:tcPr>
            <w:tcW w:w="1260" w:type="dxa"/>
          </w:tcPr>
          <w:p w14:paraId="764DB1B5" w14:textId="77777777" w:rsidR="00D32054" w:rsidRDefault="00D32054" w:rsidP="005B031A">
            <w:pPr>
              <w:pStyle w:val="NoSpacing"/>
            </w:pPr>
            <w:r>
              <w:t>Movement or Era</w:t>
            </w:r>
          </w:p>
        </w:tc>
        <w:tc>
          <w:tcPr>
            <w:tcW w:w="3415" w:type="dxa"/>
          </w:tcPr>
          <w:p w14:paraId="764DB1B6" w14:textId="77777777" w:rsidR="00D32054" w:rsidRDefault="00D32054" w:rsidP="005B031A">
            <w:pPr>
              <w:pStyle w:val="NoSpacing"/>
            </w:pPr>
          </w:p>
        </w:tc>
      </w:tr>
      <w:tr w:rsidR="00D32054" w14:paraId="764DB1C9" w14:textId="77777777" w:rsidTr="0011011C">
        <w:tc>
          <w:tcPr>
            <w:tcW w:w="1435" w:type="dxa"/>
          </w:tcPr>
          <w:p w14:paraId="764DB1B8" w14:textId="77777777" w:rsidR="00D32054" w:rsidRDefault="00D32054" w:rsidP="005B031A">
            <w:pPr>
              <w:pStyle w:val="NoSpacing"/>
            </w:pPr>
            <w:r>
              <w:t>Romanticism</w:t>
            </w:r>
          </w:p>
          <w:p w14:paraId="764DB1B9" w14:textId="77777777" w:rsidR="00D32054" w:rsidRDefault="00D32054" w:rsidP="005B031A">
            <w:pPr>
              <w:pStyle w:val="NoSpacing"/>
            </w:pPr>
            <w:r>
              <w:t>1798 – 1832</w:t>
            </w:r>
          </w:p>
          <w:p w14:paraId="764DB1BA" w14:textId="77777777" w:rsidR="00D32054" w:rsidRDefault="00D32054" w:rsidP="005B031A">
            <w:pPr>
              <w:pStyle w:val="NoSpacing"/>
            </w:pPr>
          </w:p>
        </w:tc>
        <w:tc>
          <w:tcPr>
            <w:tcW w:w="3240" w:type="dxa"/>
          </w:tcPr>
          <w:p w14:paraId="764DB1BB" w14:textId="77777777" w:rsidR="00D32054" w:rsidRDefault="00D32054" w:rsidP="00D32054">
            <w:pPr>
              <w:pStyle w:val="NoSpacing"/>
              <w:numPr>
                <w:ilvl w:val="0"/>
                <w:numId w:val="17"/>
              </w:numPr>
              <w:ind w:left="252" w:hanging="288"/>
            </w:pPr>
            <w:r w:rsidRPr="005B031A">
              <w:t>Imagination and intuition are</w:t>
            </w:r>
            <w:r>
              <w:t xml:space="preserve"> </w:t>
            </w:r>
          </w:p>
          <w:p w14:paraId="764DB1BC" w14:textId="77777777" w:rsidR="00D32054" w:rsidRDefault="00D32054" w:rsidP="00D32054">
            <w:pPr>
              <w:pStyle w:val="NoSpacing"/>
              <w:ind w:left="252" w:hanging="288"/>
            </w:pPr>
            <w:r>
              <w:t>favored over reason and facts</w:t>
            </w:r>
          </w:p>
          <w:p w14:paraId="764DB1BD" w14:textId="77777777" w:rsidR="00D32054" w:rsidRDefault="00D32054" w:rsidP="00D32054">
            <w:pPr>
              <w:pStyle w:val="NoSpacing"/>
              <w:numPr>
                <w:ilvl w:val="0"/>
                <w:numId w:val="17"/>
              </w:numPr>
              <w:ind w:left="252" w:hanging="288"/>
            </w:pPr>
            <w:r>
              <w:t>Intense interest in nature</w:t>
            </w:r>
          </w:p>
          <w:p w14:paraId="764DB1BE" w14:textId="77777777" w:rsidR="00D32054" w:rsidRDefault="00D32054" w:rsidP="00D32054">
            <w:pPr>
              <w:pStyle w:val="NoSpacing"/>
              <w:numPr>
                <w:ilvl w:val="0"/>
                <w:numId w:val="17"/>
              </w:numPr>
              <w:ind w:left="252" w:hanging="288"/>
            </w:pPr>
            <w:r w:rsidRPr="005B031A">
              <w:t xml:space="preserve">potential of humans is not </w:t>
            </w:r>
          </w:p>
          <w:p w14:paraId="764DB1BF" w14:textId="77777777" w:rsidR="00D32054" w:rsidRDefault="00D32054" w:rsidP="00D32054">
            <w:pPr>
              <w:pStyle w:val="NoSpacing"/>
              <w:ind w:left="252" w:hanging="288"/>
            </w:pPr>
            <w:r w:rsidRPr="005B031A">
              <w:t>limited by nature</w:t>
            </w:r>
          </w:p>
          <w:p w14:paraId="764DB1C0" w14:textId="77777777" w:rsidR="00D32054" w:rsidRDefault="00D32054" w:rsidP="00D32054">
            <w:pPr>
              <w:pStyle w:val="NoSpacing"/>
              <w:numPr>
                <w:ilvl w:val="0"/>
                <w:numId w:val="17"/>
              </w:numPr>
              <w:ind w:left="252" w:hanging="288"/>
            </w:pPr>
            <w:r w:rsidRPr="005B031A">
              <w:t>coincidence and the su</w:t>
            </w:r>
            <w:r>
              <w:t>per-</w:t>
            </w:r>
          </w:p>
          <w:p w14:paraId="764DB1C1" w14:textId="77777777" w:rsidR="00D32054" w:rsidRDefault="00D32054" w:rsidP="00D32054">
            <w:pPr>
              <w:pStyle w:val="NoSpacing"/>
              <w:ind w:left="252" w:hanging="288"/>
            </w:pPr>
            <w:r>
              <w:t>natural are common features</w:t>
            </w:r>
          </w:p>
          <w:p w14:paraId="764DB1C2" w14:textId="77777777" w:rsidR="00D32054" w:rsidRPr="005B031A" w:rsidRDefault="00D32054" w:rsidP="00D32054">
            <w:pPr>
              <w:pStyle w:val="NoSpacing"/>
              <w:numPr>
                <w:ilvl w:val="0"/>
                <w:numId w:val="17"/>
              </w:numPr>
              <w:ind w:left="252" w:hanging="288"/>
            </w:pPr>
            <w:r w:rsidRPr="005B031A">
              <w:t>first era of American fiction</w:t>
            </w:r>
          </w:p>
        </w:tc>
        <w:tc>
          <w:tcPr>
            <w:tcW w:w="1260" w:type="dxa"/>
          </w:tcPr>
          <w:p w14:paraId="764DB1C3" w14:textId="77777777" w:rsidR="00D32054" w:rsidRDefault="00D32054" w:rsidP="00D32054">
            <w:pPr>
              <w:pStyle w:val="NoSpacing"/>
            </w:pPr>
            <w:r>
              <w:t>Naturalism</w:t>
            </w:r>
          </w:p>
          <w:p w14:paraId="764DB1C4" w14:textId="77777777" w:rsidR="00D32054" w:rsidRDefault="00D32054" w:rsidP="00D32054">
            <w:pPr>
              <w:pStyle w:val="NoSpacing"/>
            </w:pPr>
            <w:r>
              <w:t xml:space="preserve">1900 – 1930 </w:t>
            </w:r>
          </w:p>
          <w:p w14:paraId="764DB1C5" w14:textId="77777777" w:rsidR="00D32054" w:rsidRPr="005B031A" w:rsidRDefault="00D32054" w:rsidP="00D32054">
            <w:pPr>
              <w:pStyle w:val="NoSpacing"/>
              <w:ind w:left="29"/>
              <w:jc w:val="both"/>
            </w:pPr>
          </w:p>
        </w:tc>
        <w:tc>
          <w:tcPr>
            <w:tcW w:w="3415" w:type="dxa"/>
          </w:tcPr>
          <w:p w14:paraId="764DB1C6" w14:textId="77777777" w:rsidR="0011011C" w:rsidRDefault="0011011C" w:rsidP="0011011C">
            <w:pPr>
              <w:pStyle w:val="NoSpacing"/>
              <w:numPr>
                <w:ilvl w:val="0"/>
                <w:numId w:val="19"/>
              </w:numPr>
              <w:ind w:left="252" w:hanging="270"/>
              <w:rPr>
                <w:rFonts w:cs="Helvetica"/>
                <w:shd w:val="clear" w:color="auto" w:fill="FFFFFF"/>
              </w:rPr>
            </w:pPr>
            <w:r w:rsidRPr="00D32054">
              <w:rPr>
                <w:rFonts w:cs="Helvetica"/>
                <w:shd w:val="clear" w:color="auto" w:fill="FFFFFF"/>
              </w:rPr>
              <w:t>A writer must observe people and society objectively and draw</w:t>
            </w:r>
            <w:r>
              <w:rPr>
                <w:rFonts w:cs="Helvetica"/>
                <w:shd w:val="clear" w:color="auto" w:fill="FFFFFF"/>
              </w:rPr>
              <w:t xml:space="preserve"> conclusions from conservation </w:t>
            </w:r>
          </w:p>
          <w:p w14:paraId="764DB1C7" w14:textId="77777777" w:rsidR="0011011C" w:rsidRDefault="0011011C" w:rsidP="0011011C">
            <w:pPr>
              <w:pStyle w:val="NoSpacing"/>
              <w:numPr>
                <w:ilvl w:val="0"/>
                <w:numId w:val="19"/>
              </w:numPr>
              <w:ind w:left="252" w:hanging="252"/>
              <w:rPr>
                <w:rFonts w:cs="Helvetica"/>
                <w:shd w:val="clear" w:color="auto" w:fill="FFFFFF"/>
              </w:rPr>
            </w:pPr>
            <w:r w:rsidRPr="00D32054">
              <w:rPr>
                <w:rFonts w:cs="Helvetica"/>
                <w:shd w:val="clear" w:color="auto" w:fill="FFFFFF"/>
              </w:rPr>
              <w:t>One's destiny is determined by nature, social conditions, and economic circumstances</w:t>
            </w:r>
            <w:r>
              <w:rPr>
                <w:rFonts w:cs="Helvetica"/>
                <w:shd w:val="clear" w:color="auto" w:fill="FFFFFF"/>
              </w:rPr>
              <w:t xml:space="preserve"> rather than by free will </w:t>
            </w:r>
          </w:p>
          <w:p w14:paraId="764DB1C8" w14:textId="77777777" w:rsidR="00D32054" w:rsidRPr="005B031A" w:rsidRDefault="0011011C" w:rsidP="0011011C">
            <w:pPr>
              <w:pStyle w:val="NoSpacing"/>
              <w:numPr>
                <w:ilvl w:val="0"/>
                <w:numId w:val="19"/>
              </w:numPr>
              <w:ind w:left="252" w:hanging="252"/>
            </w:pPr>
            <w:r w:rsidRPr="00D32054">
              <w:rPr>
                <w:rFonts w:cs="Helvetica"/>
                <w:shd w:val="clear" w:color="auto" w:fill="FFFFFF"/>
              </w:rPr>
              <w:t>often pessimistic writers</w:t>
            </w:r>
          </w:p>
        </w:tc>
      </w:tr>
      <w:tr w:rsidR="00D32054" w14:paraId="764DB1DC" w14:textId="77777777" w:rsidTr="0011011C">
        <w:tc>
          <w:tcPr>
            <w:tcW w:w="1435" w:type="dxa"/>
          </w:tcPr>
          <w:p w14:paraId="764DB1CA" w14:textId="77777777" w:rsidR="00D32054" w:rsidRDefault="00D32054" w:rsidP="00D32054">
            <w:pPr>
              <w:pStyle w:val="NoSpacing"/>
            </w:pPr>
            <w:r>
              <w:t>Realism</w:t>
            </w:r>
          </w:p>
          <w:p w14:paraId="764DB1CB" w14:textId="77777777" w:rsidR="00D32054" w:rsidRDefault="00D32054" w:rsidP="00D32054">
            <w:pPr>
              <w:pStyle w:val="NoSpacing"/>
            </w:pPr>
            <w:r>
              <w:t>1865 – 1914</w:t>
            </w:r>
          </w:p>
          <w:p w14:paraId="764DB1CC" w14:textId="77777777" w:rsidR="00D32054" w:rsidRDefault="00D32054" w:rsidP="00D32054">
            <w:pPr>
              <w:pStyle w:val="NoSpacing"/>
            </w:pPr>
          </w:p>
        </w:tc>
        <w:tc>
          <w:tcPr>
            <w:tcW w:w="3240" w:type="dxa"/>
          </w:tcPr>
          <w:p w14:paraId="764DB1CD" w14:textId="77777777" w:rsidR="00D32054" w:rsidRDefault="00D32054" w:rsidP="00D32054">
            <w:pPr>
              <w:pStyle w:val="NoSpacing"/>
              <w:numPr>
                <w:ilvl w:val="0"/>
                <w:numId w:val="18"/>
              </w:numPr>
              <w:ind w:left="252" w:hanging="288"/>
              <w:rPr>
                <w:rFonts w:cs="Helvetica"/>
                <w:shd w:val="clear" w:color="auto" w:fill="FFFFFF"/>
              </w:rPr>
            </w:pPr>
            <w:r w:rsidRPr="00D32054">
              <w:rPr>
                <w:rFonts w:cs="Helvetica"/>
                <w:shd w:val="clear" w:color="auto" w:fill="FFFFFF"/>
              </w:rPr>
              <w:t>A reaction again</w:t>
            </w:r>
            <w:r>
              <w:rPr>
                <w:rFonts w:cs="Helvetica"/>
                <w:shd w:val="clear" w:color="auto" w:fill="FFFFFF"/>
              </w:rPr>
              <w:t xml:space="preserve">st the idealism </w:t>
            </w:r>
          </w:p>
          <w:p w14:paraId="764DB1CE" w14:textId="77777777" w:rsidR="00D32054" w:rsidRDefault="00D32054" w:rsidP="00D32054">
            <w:pPr>
              <w:pStyle w:val="NoSpacing"/>
              <w:ind w:left="252" w:hanging="288"/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of romanticism</w:t>
            </w:r>
          </w:p>
          <w:p w14:paraId="764DB1CF" w14:textId="77777777" w:rsidR="00D32054" w:rsidRDefault="00D32054" w:rsidP="00D32054">
            <w:pPr>
              <w:pStyle w:val="NoSpacing"/>
              <w:numPr>
                <w:ilvl w:val="0"/>
                <w:numId w:val="18"/>
              </w:numPr>
              <w:ind w:left="252" w:hanging="288"/>
              <w:rPr>
                <w:rFonts w:cs="Helvetica"/>
                <w:shd w:val="clear" w:color="auto" w:fill="FFFFFF"/>
              </w:rPr>
            </w:pPr>
            <w:r w:rsidRPr="00D32054">
              <w:rPr>
                <w:rFonts w:cs="Helvetica"/>
                <w:shd w:val="clear" w:color="auto" w:fill="FFFFFF"/>
              </w:rPr>
              <w:t>Authors attempt to creat</w:t>
            </w:r>
            <w:r>
              <w:rPr>
                <w:rFonts w:cs="Helvetica"/>
                <w:shd w:val="clear" w:color="auto" w:fill="FFFFFF"/>
              </w:rPr>
              <w:t xml:space="preserve">e an </w:t>
            </w:r>
          </w:p>
          <w:p w14:paraId="764DB1D0" w14:textId="77777777" w:rsidR="00D32054" w:rsidRDefault="00D32054" w:rsidP="00D32054">
            <w:pPr>
              <w:pStyle w:val="NoSpacing"/>
              <w:ind w:left="252" w:hanging="288"/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honest version of reality</w:t>
            </w:r>
          </w:p>
          <w:p w14:paraId="764DB1D1" w14:textId="77777777" w:rsidR="00D32054" w:rsidRDefault="00D32054" w:rsidP="00D32054">
            <w:pPr>
              <w:pStyle w:val="NoSpacing"/>
              <w:numPr>
                <w:ilvl w:val="0"/>
                <w:numId w:val="18"/>
              </w:numPr>
              <w:ind w:left="252" w:hanging="288"/>
              <w:rPr>
                <w:rFonts w:cs="Helvetica"/>
                <w:shd w:val="clear" w:color="auto" w:fill="FFFFFF"/>
              </w:rPr>
            </w:pPr>
            <w:r w:rsidRPr="00D32054">
              <w:rPr>
                <w:rFonts w:cs="Helvetica"/>
                <w:shd w:val="clear" w:color="auto" w:fill="FFFFFF"/>
              </w:rPr>
              <w:t>Coincided with the c</w:t>
            </w:r>
            <w:r>
              <w:rPr>
                <w:rFonts w:cs="Helvetica"/>
                <w:shd w:val="clear" w:color="auto" w:fill="FFFFFF"/>
              </w:rPr>
              <w:t>ountry's increase in territory</w:t>
            </w:r>
          </w:p>
          <w:p w14:paraId="764DB1D2" w14:textId="77777777" w:rsidR="00D32054" w:rsidRPr="00D32054" w:rsidRDefault="00D32054" w:rsidP="00D32054">
            <w:pPr>
              <w:pStyle w:val="NoSpacing"/>
              <w:numPr>
                <w:ilvl w:val="0"/>
                <w:numId w:val="18"/>
              </w:numPr>
              <w:ind w:left="252" w:hanging="288"/>
            </w:pPr>
            <w:r w:rsidRPr="00D32054">
              <w:rPr>
                <w:rFonts w:cs="Helvetica"/>
                <w:shd w:val="clear" w:color="auto" w:fill="FFFFFF"/>
              </w:rPr>
              <w:t>Writers foun</w:t>
            </w:r>
            <w:r>
              <w:rPr>
                <w:rFonts w:cs="Helvetica"/>
                <w:shd w:val="clear" w:color="auto" w:fill="FFFFFF"/>
              </w:rPr>
              <w:t>d meaning in the</w:t>
            </w:r>
          </w:p>
          <w:p w14:paraId="764DB1D3" w14:textId="77777777" w:rsidR="00D32054" w:rsidRDefault="00D32054" w:rsidP="00D32054">
            <w:pPr>
              <w:pStyle w:val="NoSpacing"/>
              <w:ind w:left="252" w:hanging="288"/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 xml:space="preserve">ordinary </w:t>
            </w:r>
            <w:r w:rsidRPr="00D32054">
              <w:rPr>
                <w:rFonts w:cs="Helvetica"/>
                <w:shd w:val="clear" w:color="auto" w:fill="FFFFFF"/>
              </w:rPr>
              <w:t xml:space="preserve">Works often contain </w:t>
            </w:r>
          </w:p>
          <w:p w14:paraId="764DB1D4" w14:textId="77777777" w:rsidR="00D32054" w:rsidRPr="00D32054" w:rsidRDefault="00D32054" w:rsidP="00D32054">
            <w:pPr>
              <w:pStyle w:val="NoSpacing"/>
              <w:ind w:left="252" w:hanging="288"/>
              <w:rPr>
                <w:rFonts w:cs="Helvetica"/>
                <w:shd w:val="clear" w:color="auto" w:fill="FFFFFF"/>
              </w:rPr>
            </w:pPr>
            <w:r w:rsidRPr="00D32054">
              <w:rPr>
                <w:rFonts w:cs="Helvetica"/>
                <w:shd w:val="clear" w:color="auto" w:fill="FFFFFF"/>
              </w:rPr>
              <w:t>dialect and detailed settings</w:t>
            </w:r>
          </w:p>
        </w:tc>
        <w:tc>
          <w:tcPr>
            <w:tcW w:w="1260" w:type="dxa"/>
          </w:tcPr>
          <w:p w14:paraId="764DB1D5" w14:textId="77777777" w:rsidR="0011011C" w:rsidRDefault="00D32054" w:rsidP="00D32054">
            <w:pPr>
              <w:pStyle w:val="NoSpacing"/>
            </w:pPr>
            <w:r>
              <w:t>Post</w:t>
            </w:r>
          </w:p>
          <w:p w14:paraId="764DB1D6" w14:textId="77777777" w:rsidR="00D32054" w:rsidRDefault="00D32054" w:rsidP="00D32054">
            <w:pPr>
              <w:pStyle w:val="NoSpacing"/>
            </w:pPr>
            <w:r>
              <w:t xml:space="preserve">modernism </w:t>
            </w:r>
          </w:p>
          <w:p w14:paraId="764DB1D7" w14:textId="77777777" w:rsidR="00D32054" w:rsidRDefault="00D32054" w:rsidP="00D32054">
            <w:pPr>
              <w:pStyle w:val="NoSpacing"/>
            </w:pPr>
            <w:r>
              <w:t xml:space="preserve">1965 </w:t>
            </w:r>
            <w:proofErr w:type="gramStart"/>
            <w:r>
              <w:t>– ?</w:t>
            </w:r>
            <w:proofErr w:type="gramEnd"/>
          </w:p>
        </w:tc>
        <w:tc>
          <w:tcPr>
            <w:tcW w:w="3415" w:type="dxa"/>
          </w:tcPr>
          <w:p w14:paraId="764DB1D8" w14:textId="77777777" w:rsidR="0011011C" w:rsidRDefault="0011011C" w:rsidP="0011011C">
            <w:pPr>
              <w:pStyle w:val="NoSpacing"/>
              <w:numPr>
                <w:ilvl w:val="0"/>
                <w:numId w:val="20"/>
              </w:numPr>
              <w:ind w:left="252" w:hanging="288"/>
              <w:rPr>
                <w:rFonts w:cs="Helvetica"/>
                <w:shd w:val="clear" w:color="auto" w:fill="FFFFFF"/>
              </w:rPr>
            </w:pPr>
            <w:r w:rsidRPr="00D32054">
              <w:rPr>
                <w:rFonts w:cs="Helvetica"/>
                <w:shd w:val="clear" w:color="auto" w:fill="FFFFFF"/>
              </w:rPr>
              <w:t>Associated with social and po</w:t>
            </w:r>
            <w:r>
              <w:rPr>
                <w:rFonts w:cs="Helvetica"/>
                <w:shd w:val="clear" w:color="auto" w:fill="FFFFFF"/>
              </w:rPr>
              <w:t>litical upheaval of the 1960s</w:t>
            </w:r>
          </w:p>
          <w:p w14:paraId="764DB1D9" w14:textId="77777777" w:rsidR="0011011C" w:rsidRDefault="0011011C" w:rsidP="0011011C">
            <w:pPr>
              <w:pStyle w:val="NoSpacing"/>
              <w:numPr>
                <w:ilvl w:val="0"/>
                <w:numId w:val="20"/>
              </w:numPr>
              <w:ind w:left="252" w:hanging="288"/>
              <w:rPr>
                <w:rFonts w:cs="Helvetica"/>
                <w:shd w:val="clear" w:color="auto" w:fill="FFFFFF"/>
              </w:rPr>
            </w:pPr>
            <w:r w:rsidRPr="00D32054">
              <w:rPr>
                <w:rFonts w:cs="Helvetica"/>
                <w:shd w:val="clear" w:color="auto" w:fill="FFFFFF"/>
              </w:rPr>
              <w:t>att</w:t>
            </w:r>
            <w:r>
              <w:rPr>
                <w:rFonts w:cs="Helvetica"/>
                <w:shd w:val="clear" w:color="auto" w:fill="FFFFFF"/>
              </w:rPr>
              <w:t>empt to integrate art and life</w:t>
            </w:r>
          </w:p>
          <w:p w14:paraId="764DB1DA" w14:textId="77777777" w:rsidR="0011011C" w:rsidRDefault="0011011C" w:rsidP="0011011C">
            <w:pPr>
              <w:pStyle w:val="NoSpacing"/>
              <w:numPr>
                <w:ilvl w:val="0"/>
                <w:numId w:val="20"/>
              </w:numPr>
              <w:ind w:left="252" w:hanging="288"/>
              <w:rPr>
                <w:rFonts w:cs="Helvetica"/>
                <w:shd w:val="clear" w:color="auto" w:fill="FFFFFF"/>
              </w:rPr>
            </w:pPr>
            <w:r w:rsidRPr="00D32054">
              <w:rPr>
                <w:rFonts w:cs="Helvetica"/>
                <w:shd w:val="clear" w:color="auto" w:fill="FFFFFF"/>
              </w:rPr>
              <w:t xml:space="preserve">A blurring </w:t>
            </w:r>
            <w:r>
              <w:rPr>
                <w:rFonts w:cs="Helvetica"/>
                <w:shd w:val="clear" w:color="auto" w:fill="FFFFFF"/>
              </w:rPr>
              <w:t xml:space="preserve">of distinctions between genres </w:t>
            </w:r>
          </w:p>
          <w:p w14:paraId="764DB1DB" w14:textId="77777777" w:rsidR="00D32054" w:rsidRPr="00D32054" w:rsidRDefault="0011011C" w:rsidP="0011011C">
            <w:pPr>
              <w:pStyle w:val="NoSpacing"/>
              <w:numPr>
                <w:ilvl w:val="0"/>
                <w:numId w:val="20"/>
              </w:numPr>
              <w:ind w:left="252" w:hanging="288"/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 xml:space="preserve">Confessionalism, </w:t>
            </w:r>
            <w:r w:rsidRPr="00D32054">
              <w:rPr>
                <w:rFonts w:cs="Helvetica"/>
                <w:shd w:val="clear" w:color="auto" w:fill="FFFFFF"/>
              </w:rPr>
              <w:t>beat writers, Theatre of the Absurd, and popularity of the memoir.</w:t>
            </w:r>
          </w:p>
        </w:tc>
      </w:tr>
    </w:tbl>
    <w:p w14:paraId="764DB1DD" w14:textId="3503BDC8" w:rsidR="00CD69A3" w:rsidRPr="002B3C42" w:rsidRDefault="002B3C42" w:rsidP="002B3C4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Table 10</w:t>
      </w:r>
    </w:p>
    <w:p w14:paraId="764DB1DE" w14:textId="77777777" w:rsidR="0011011C" w:rsidRPr="00A60FD7" w:rsidRDefault="0011011C" w:rsidP="0011011C">
      <w:pPr>
        <w:pStyle w:val="NoSpacing"/>
        <w:jc w:val="center"/>
      </w:pPr>
      <w:r w:rsidRPr="00A60FD7">
        <w:lastRenderedPageBreak/>
        <w:t>Possible Themes in Literature</w:t>
      </w:r>
    </w:p>
    <w:p w14:paraId="764DB1DF" w14:textId="77777777" w:rsidR="0011011C" w:rsidRPr="0011011C" w:rsidRDefault="0011011C" w:rsidP="0011011C">
      <w:pPr>
        <w:pStyle w:val="NoSpacing"/>
      </w:pPr>
      <w:r w:rsidRPr="0011011C">
        <w:t>Consider the following when deciding on theme</w:t>
      </w:r>
      <w:r w:rsidR="00CD69A3">
        <w:t xml:space="preserve"> of a work</w:t>
      </w:r>
      <w:r w:rsidRPr="0011011C">
        <w:t>:</w:t>
      </w:r>
    </w:p>
    <w:p w14:paraId="764DB1E0" w14:textId="77777777" w:rsidR="00B670D4" w:rsidRPr="00B670D4" w:rsidRDefault="00B670D4" w:rsidP="00546664">
      <w:pPr>
        <w:pStyle w:val="NoSpacing"/>
        <w:numPr>
          <w:ilvl w:val="0"/>
          <w:numId w:val="28"/>
        </w:numPr>
        <w:rPr>
          <w:b/>
        </w:rPr>
      </w:pPr>
      <w:r w:rsidRPr="00B670D4">
        <w:rPr>
          <w:b/>
        </w:rPr>
        <w:t>How does a character change over the course of the novel?</w:t>
      </w:r>
    </w:p>
    <w:p w14:paraId="764DB1E1" w14:textId="77777777" w:rsidR="0011011C" w:rsidRPr="0011011C" w:rsidRDefault="0011011C" w:rsidP="00546664">
      <w:pPr>
        <w:pStyle w:val="NoSpacing"/>
        <w:numPr>
          <w:ilvl w:val="0"/>
          <w:numId w:val="28"/>
        </w:numPr>
      </w:pPr>
      <w:r w:rsidRPr="0011011C">
        <w:t>What is the author’s message?</w:t>
      </w:r>
    </w:p>
    <w:p w14:paraId="764DB1E2" w14:textId="77777777" w:rsidR="0011011C" w:rsidRPr="0011011C" w:rsidRDefault="0011011C" w:rsidP="00B670D4">
      <w:pPr>
        <w:pStyle w:val="NoSpacing"/>
        <w:numPr>
          <w:ilvl w:val="0"/>
          <w:numId w:val="28"/>
        </w:numPr>
      </w:pPr>
      <w:r w:rsidRPr="0011011C">
        <w:t>What is a universal message that applies to all humanity?</w:t>
      </w:r>
    </w:p>
    <w:p w14:paraId="764DB1E3" w14:textId="77777777" w:rsidR="0011011C" w:rsidRPr="0011011C" w:rsidRDefault="0011011C" w:rsidP="0011011C">
      <w:pPr>
        <w:pStyle w:val="NoSpacing"/>
      </w:pPr>
      <w:r w:rsidRPr="0011011C">
        <w:t>Following are categories with suggested themes. Not all are written with style and grace, but they’re starting points for you.</w:t>
      </w:r>
    </w:p>
    <w:p w14:paraId="764DB1E4" w14:textId="77777777" w:rsidR="0011011C" w:rsidRPr="0011011C" w:rsidRDefault="0011011C" w:rsidP="0011011C">
      <w:pPr>
        <w:pStyle w:val="NoSpacing"/>
        <w:numPr>
          <w:ilvl w:val="0"/>
          <w:numId w:val="24"/>
        </w:numPr>
      </w:pPr>
      <w:r w:rsidRPr="0011011C">
        <w:t>The individual in nature (person v. nature)</w:t>
      </w:r>
    </w:p>
    <w:p w14:paraId="764DB1E5" w14:textId="77777777" w:rsidR="0011011C" w:rsidRPr="0011011C" w:rsidRDefault="0011011C" w:rsidP="0011011C">
      <w:pPr>
        <w:pStyle w:val="NoSpacing"/>
        <w:numPr>
          <w:ilvl w:val="1"/>
          <w:numId w:val="24"/>
        </w:numPr>
      </w:pPr>
      <w:r w:rsidRPr="0011011C">
        <w:t>Nature is at war with each of us and proves our vulnerability</w:t>
      </w:r>
    </w:p>
    <w:p w14:paraId="764DB1E6" w14:textId="77777777" w:rsidR="0011011C" w:rsidRPr="0011011C" w:rsidRDefault="0011011C" w:rsidP="0011011C">
      <w:pPr>
        <w:pStyle w:val="NoSpacing"/>
        <w:numPr>
          <w:ilvl w:val="1"/>
          <w:numId w:val="24"/>
        </w:numPr>
      </w:pPr>
      <w:r w:rsidRPr="0011011C">
        <w:t>People are out of place in nature and need technology to survive</w:t>
      </w:r>
    </w:p>
    <w:p w14:paraId="764DB1E7" w14:textId="77777777" w:rsidR="00546664" w:rsidRDefault="0011011C" w:rsidP="00546664">
      <w:pPr>
        <w:pStyle w:val="NoSpacing"/>
        <w:numPr>
          <w:ilvl w:val="1"/>
          <w:numId w:val="24"/>
        </w:numPr>
      </w:pPr>
      <w:r w:rsidRPr="0011011C">
        <w:t>People are destroying nature and themsel</w:t>
      </w:r>
      <w:r w:rsidR="00546664">
        <w:t>ves with uncontrolled technology</w:t>
      </w:r>
    </w:p>
    <w:p w14:paraId="764DB1E8" w14:textId="77777777" w:rsidR="0011011C" w:rsidRPr="0011011C" w:rsidRDefault="0011011C" w:rsidP="00546664">
      <w:pPr>
        <w:pStyle w:val="NoSpacing"/>
        <w:numPr>
          <w:ilvl w:val="0"/>
          <w:numId w:val="24"/>
        </w:numPr>
      </w:pPr>
      <w:r w:rsidRPr="0011011C">
        <w:t>The individual in society (person v. society)</w:t>
      </w:r>
    </w:p>
    <w:p w14:paraId="764DB1E9" w14:textId="77777777" w:rsidR="0011011C" w:rsidRPr="0011011C" w:rsidRDefault="0011011C" w:rsidP="0011011C">
      <w:pPr>
        <w:pStyle w:val="NoSpacing"/>
        <w:numPr>
          <w:ilvl w:val="1"/>
          <w:numId w:val="23"/>
        </w:numPr>
      </w:pPr>
      <w:r w:rsidRPr="0011011C">
        <w:t>Society and a person’s inner nature are always at war</w:t>
      </w:r>
    </w:p>
    <w:p w14:paraId="764DB1EA" w14:textId="77777777" w:rsidR="0011011C" w:rsidRDefault="0011011C" w:rsidP="0011011C">
      <w:pPr>
        <w:pStyle w:val="NoSpacing"/>
        <w:numPr>
          <w:ilvl w:val="1"/>
          <w:numId w:val="23"/>
        </w:numPr>
      </w:pPr>
      <w:r w:rsidRPr="0011011C">
        <w:t>Social influences determine a person’s final destiny</w:t>
      </w:r>
    </w:p>
    <w:p w14:paraId="764DB1EB" w14:textId="77777777" w:rsidR="0011011C" w:rsidRDefault="0011011C" w:rsidP="0011011C">
      <w:pPr>
        <w:pStyle w:val="NoSpacing"/>
        <w:numPr>
          <w:ilvl w:val="1"/>
          <w:numId w:val="23"/>
        </w:numPr>
      </w:pPr>
      <w:r w:rsidRPr="0011011C">
        <w:t>Social influences can only complete inclinations formed by nature</w:t>
      </w:r>
    </w:p>
    <w:p w14:paraId="764DB1EC" w14:textId="77777777" w:rsidR="0011011C" w:rsidRDefault="0011011C" w:rsidP="0011011C">
      <w:pPr>
        <w:pStyle w:val="NoSpacing"/>
        <w:numPr>
          <w:ilvl w:val="1"/>
          <w:numId w:val="23"/>
        </w:numPr>
      </w:pPr>
      <w:r w:rsidRPr="0011011C">
        <w:t>A person’s identity is determined by one’s place in society</w:t>
      </w:r>
    </w:p>
    <w:p w14:paraId="764DB1ED" w14:textId="77777777" w:rsidR="00546664" w:rsidRDefault="0011011C" w:rsidP="00546664">
      <w:pPr>
        <w:pStyle w:val="NoSpacing"/>
        <w:numPr>
          <w:ilvl w:val="1"/>
          <w:numId w:val="23"/>
        </w:numPr>
      </w:pPr>
      <w:r w:rsidRPr="0011011C">
        <w:t>In spite of pressures to be among people, individuals are still alone and frightened</w:t>
      </w:r>
    </w:p>
    <w:p w14:paraId="764DB1EE" w14:textId="77777777" w:rsidR="0011011C" w:rsidRPr="0011011C" w:rsidRDefault="0011011C" w:rsidP="00546664">
      <w:pPr>
        <w:pStyle w:val="NoSpacing"/>
        <w:numPr>
          <w:ilvl w:val="0"/>
          <w:numId w:val="25"/>
        </w:numPr>
      </w:pPr>
      <w:r w:rsidRPr="0011011C">
        <w:t>The individual in relation to the gods (person v. fate)</w:t>
      </w:r>
    </w:p>
    <w:p w14:paraId="764DB1EF" w14:textId="77777777" w:rsidR="0011011C" w:rsidRPr="0011011C" w:rsidRDefault="0011011C" w:rsidP="0011011C">
      <w:pPr>
        <w:pStyle w:val="ListParagraph"/>
        <w:numPr>
          <w:ilvl w:val="1"/>
          <w:numId w:val="22"/>
        </w:numPr>
        <w:spacing w:after="0" w:line="240" w:lineRule="auto"/>
      </w:pPr>
      <w:r w:rsidRPr="0011011C">
        <w:t>God(s) are benevolent and reward humans for overcoming evil and temptation</w:t>
      </w:r>
    </w:p>
    <w:p w14:paraId="764DB1F0" w14:textId="77777777" w:rsidR="0011011C" w:rsidRPr="0011011C" w:rsidRDefault="0011011C" w:rsidP="0011011C">
      <w:pPr>
        <w:pStyle w:val="ListParagraph"/>
        <w:numPr>
          <w:ilvl w:val="1"/>
          <w:numId w:val="22"/>
        </w:numPr>
        <w:spacing w:after="0" w:line="240" w:lineRule="auto"/>
      </w:pPr>
      <w:r w:rsidRPr="0011011C">
        <w:t>God(s) mock the individual and torture him or her for presuming to be great</w:t>
      </w:r>
    </w:p>
    <w:p w14:paraId="764DB1F1" w14:textId="77777777" w:rsidR="0011011C" w:rsidRPr="0011011C" w:rsidRDefault="0011011C" w:rsidP="0011011C">
      <w:pPr>
        <w:pStyle w:val="ListParagraph"/>
        <w:numPr>
          <w:ilvl w:val="1"/>
          <w:numId w:val="22"/>
        </w:numPr>
        <w:spacing w:after="0" w:line="240" w:lineRule="auto"/>
      </w:pPr>
      <w:r w:rsidRPr="0011011C">
        <w:t>God(s) are jealous of  and constantly thwart human aspirations to power and knowledge</w:t>
      </w:r>
    </w:p>
    <w:p w14:paraId="764DB1F2" w14:textId="77777777" w:rsidR="0011011C" w:rsidRPr="0011011C" w:rsidRDefault="0011011C" w:rsidP="0011011C">
      <w:pPr>
        <w:pStyle w:val="ListParagraph"/>
        <w:numPr>
          <w:ilvl w:val="1"/>
          <w:numId w:val="22"/>
        </w:numPr>
        <w:spacing w:after="0" w:line="240" w:lineRule="auto"/>
      </w:pPr>
      <w:r w:rsidRPr="0011011C">
        <w:t>God(s) are indifferent toward humans and let them run their undetermined courses</w:t>
      </w:r>
    </w:p>
    <w:p w14:paraId="764DB1F3" w14:textId="77777777" w:rsidR="0011011C" w:rsidRPr="0011011C" w:rsidRDefault="0011011C" w:rsidP="0011011C">
      <w:pPr>
        <w:pStyle w:val="ListParagraph"/>
        <w:numPr>
          <w:ilvl w:val="1"/>
          <w:numId w:val="22"/>
        </w:numPr>
        <w:spacing w:after="0" w:line="240" w:lineRule="auto"/>
      </w:pPr>
      <w:r w:rsidRPr="0011011C">
        <w:t>There are/is no God(s) in whom people can place faith or yearning for meaning in life</w:t>
      </w:r>
    </w:p>
    <w:p w14:paraId="764DB1F4" w14:textId="77777777" w:rsidR="0011011C" w:rsidRPr="0011011C" w:rsidRDefault="0011011C" w:rsidP="00546664">
      <w:pPr>
        <w:pStyle w:val="ListParagraph"/>
        <w:numPr>
          <w:ilvl w:val="0"/>
          <w:numId w:val="26"/>
        </w:numPr>
        <w:spacing w:after="0" w:line="240" w:lineRule="auto"/>
      </w:pPr>
      <w:r w:rsidRPr="0011011C">
        <w:t>Human relations (person v. other)</w:t>
      </w:r>
    </w:p>
    <w:p w14:paraId="764DB1F5" w14:textId="77777777" w:rsidR="0011011C" w:rsidRPr="0011011C" w:rsidRDefault="0011011C" w:rsidP="00546664">
      <w:pPr>
        <w:pStyle w:val="ListParagraph"/>
        <w:numPr>
          <w:ilvl w:val="1"/>
          <w:numId w:val="26"/>
        </w:numPr>
        <w:spacing w:after="0" w:line="240" w:lineRule="auto"/>
      </w:pPr>
      <w:r w:rsidRPr="0011011C">
        <w:t>Marriage is a perpetual comedy bound to fail</w:t>
      </w:r>
    </w:p>
    <w:p w14:paraId="764DB1F6" w14:textId="77777777" w:rsidR="0011011C" w:rsidRPr="0011011C" w:rsidRDefault="0011011C" w:rsidP="00546664">
      <w:pPr>
        <w:pStyle w:val="ListParagraph"/>
        <w:numPr>
          <w:ilvl w:val="1"/>
          <w:numId w:val="26"/>
        </w:numPr>
        <w:spacing w:after="0" w:line="240" w:lineRule="auto"/>
      </w:pPr>
      <w:r w:rsidRPr="0011011C">
        <w:t>Marriage is a relationship in which each is supported and allowed to grow</w:t>
      </w:r>
    </w:p>
    <w:p w14:paraId="764DB1F7" w14:textId="6237783F" w:rsidR="0011011C" w:rsidRPr="0011011C" w:rsidRDefault="0011011C" w:rsidP="00546664">
      <w:pPr>
        <w:pStyle w:val="ListParagraph"/>
        <w:numPr>
          <w:ilvl w:val="1"/>
          <w:numId w:val="26"/>
        </w:numPr>
        <w:spacing w:after="0" w:line="240" w:lineRule="auto"/>
      </w:pPr>
      <w:r w:rsidRPr="0011011C">
        <w:t>An old man marrying a young wo</w:t>
      </w:r>
      <w:r w:rsidR="005A44BB">
        <w:t>man is destined to be a cuckold.</w:t>
      </w:r>
    </w:p>
    <w:p w14:paraId="764DB1F8" w14:textId="77777777" w:rsidR="0011011C" w:rsidRPr="0011011C" w:rsidRDefault="0011011C" w:rsidP="00546664">
      <w:pPr>
        <w:pStyle w:val="ListParagraph"/>
        <w:numPr>
          <w:ilvl w:val="1"/>
          <w:numId w:val="26"/>
        </w:numPr>
        <w:spacing w:after="0" w:line="240" w:lineRule="auto"/>
      </w:pPr>
      <w:r w:rsidRPr="0011011C">
        <w:t>Parents should not sacrifice everything to make a better life for their children</w:t>
      </w:r>
    </w:p>
    <w:p w14:paraId="764DB1F9" w14:textId="77777777" w:rsidR="0011011C" w:rsidRPr="0011011C" w:rsidRDefault="0011011C" w:rsidP="00546664">
      <w:pPr>
        <w:pStyle w:val="ListParagraph"/>
        <w:numPr>
          <w:ilvl w:val="1"/>
          <w:numId w:val="26"/>
        </w:numPr>
        <w:spacing w:after="0" w:line="240" w:lineRule="auto"/>
      </w:pPr>
      <w:r w:rsidRPr="0011011C">
        <w:t>There are few friends who will make extreme sacrifices</w:t>
      </w:r>
    </w:p>
    <w:p w14:paraId="764DB1FA" w14:textId="77777777" w:rsidR="0011011C" w:rsidRPr="0011011C" w:rsidRDefault="0011011C" w:rsidP="00546664">
      <w:pPr>
        <w:pStyle w:val="ListParagraph"/>
        <w:numPr>
          <w:ilvl w:val="0"/>
          <w:numId w:val="26"/>
        </w:numPr>
        <w:spacing w:after="0" w:line="240" w:lineRule="auto"/>
      </w:pPr>
      <w:r w:rsidRPr="0011011C">
        <w:t>Growth and initiation (person v. self)</w:t>
      </w:r>
    </w:p>
    <w:p w14:paraId="764DB1FB" w14:textId="77777777" w:rsidR="0011011C" w:rsidRPr="0011011C" w:rsidRDefault="0011011C" w:rsidP="00546664">
      <w:pPr>
        <w:pStyle w:val="ListParagraph"/>
        <w:numPr>
          <w:ilvl w:val="1"/>
          <w:numId w:val="26"/>
        </w:numPr>
        <w:spacing w:after="0" w:line="240" w:lineRule="auto"/>
      </w:pPr>
      <w:r w:rsidRPr="0011011C">
        <w:t>Youth must go through a special trial or series of trials before maturing</w:t>
      </w:r>
    </w:p>
    <w:p w14:paraId="764DB1FC" w14:textId="77777777" w:rsidR="0011011C" w:rsidRPr="0011011C" w:rsidRDefault="0011011C" w:rsidP="00546664">
      <w:pPr>
        <w:pStyle w:val="ListParagraph"/>
        <w:numPr>
          <w:ilvl w:val="1"/>
          <w:numId w:val="26"/>
        </w:numPr>
        <w:spacing w:after="0" w:line="240" w:lineRule="auto"/>
      </w:pPr>
      <w:r w:rsidRPr="0011011C">
        <w:t>Adulthood is often achieved by an abrupt, random crisis, sometimes at an unusually early age</w:t>
      </w:r>
    </w:p>
    <w:p w14:paraId="764DB1FD" w14:textId="77777777" w:rsidR="0011011C" w:rsidRPr="0011011C" w:rsidRDefault="0011011C" w:rsidP="00546664">
      <w:pPr>
        <w:pStyle w:val="ListParagraph"/>
        <w:numPr>
          <w:ilvl w:val="1"/>
          <w:numId w:val="26"/>
        </w:numPr>
        <w:spacing w:after="0" w:line="240" w:lineRule="auto"/>
      </w:pPr>
      <w:r w:rsidRPr="0011011C">
        <w:t>Aspects of childhood are never lost sometimes hindering growth</w:t>
      </w:r>
    </w:p>
    <w:p w14:paraId="764DB1FE" w14:textId="77777777" w:rsidR="0011011C" w:rsidRPr="0011011C" w:rsidRDefault="0011011C" w:rsidP="00546664">
      <w:pPr>
        <w:pStyle w:val="ListParagraph"/>
        <w:numPr>
          <w:ilvl w:val="1"/>
          <w:numId w:val="26"/>
        </w:numPr>
        <w:spacing w:after="0" w:line="240" w:lineRule="auto"/>
      </w:pPr>
      <w:r w:rsidRPr="0011011C">
        <w:t>A person grows only so far as one must face a crisis of confidence or identity</w:t>
      </w:r>
    </w:p>
    <w:p w14:paraId="764DB1FF" w14:textId="77777777" w:rsidR="0011011C" w:rsidRPr="0011011C" w:rsidRDefault="0011011C" w:rsidP="00546664">
      <w:pPr>
        <w:pStyle w:val="ListParagraph"/>
        <w:numPr>
          <w:ilvl w:val="0"/>
          <w:numId w:val="26"/>
        </w:numPr>
        <w:spacing w:after="0" w:line="240" w:lineRule="auto"/>
      </w:pPr>
      <w:r w:rsidRPr="0011011C">
        <w:t>Time (person v. fate)</w:t>
      </w:r>
    </w:p>
    <w:p w14:paraId="764DB200" w14:textId="77777777" w:rsidR="0011011C" w:rsidRPr="0011011C" w:rsidRDefault="0011011C" w:rsidP="00546664">
      <w:pPr>
        <w:pStyle w:val="ListParagraph"/>
        <w:numPr>
          <w:ilvl w:val="1"/>
          <w:numId w:val="26"/>
        </w:numPr>
        <w:spacing w:after="0" w:line="240" w:lineRule="auto"/>
      </w:pPr>
      <w:r w:rsidRPr="0011011C">
        <w:t>Enjoy life now, for the present moment, because we all die too soon</w:t>
      </w:r>
    </w:p>
    <w:p w14:paraId="764DB201" w14:textId="77777777" w:rsidR="0011011C" w:rsidRPr="0011011C" w:rsidRDefault="0011011C" w:rsidP="00546664">
      <w:pPr>
        <w:pStyle w:val="ListParagraph"/>
        <w:numPr>
          <w:ilvl w:val="1"/>
          <w:numId w:val="26"/>
        </w:numPr>
        <w:spacing w:after="0" w:line="240" w:lineRule="auto"/>
      </w:pPr>
      <w:r w:rsidRPr="0011011C">
        <w:t>By the time one understands life, there is too little time left to live</w:t>
      </w:r>
    </w:p>
    <w:p w14:paraId="764DB202" w14:textId="77777777" w:rsidR="0011011C" w:rsidRPr="0011011C" w:rsidRDefault="0011011C" w:rsidP="00546664">
      <w:pPr>
        <w:pStyle w:val="ListParagraph"/>
        <w:numPr>
          <w:ilvl w:val="0"/>
          <w:numId w:val="26"/>
        </w:numPr>
        <w:spacing w:after="0" w:line="240" w:lineRule="auto"/>
      </w:pPr>
      <w:r w:rsidRPr="0011011C">
        <w:t>Death (person v. fate)</w:t>
      </w:r>
    </w:p>
    <w:p w14:paraId="764DB203" w14:textId="77777777" w:rsidR="0011011C" w:rsidRPr="0011011C" w:rsidRDefault="0011011C" w:rsidP="00546664">
      <w:pPr>
        <w:pStyle w:val="ListParagraph"/>
        <w:numPr>
          <w:ilvl w:val="1"/>
          <w:numId w:val="26"/>
        </w:numPr>
        <w:spacing w:after="0" w:line="240" w:lineRule="auto"/>
      </w:pPr>
      <w:r w:rsidRPr="0011011C">
        <w:t>Death is a part of living, giving life meaning</w:t>
      </w:r>
    </w:p>
    <w:p w14:paraId="764DB204" w14:textId="77777777" w:rsidR="0011011C" w:rsidRPr="0011011C" w:rsidRDefault="0011011C" w:rsidP="00546664">
      <w:pPr>
        <w:pStyle w:val="ListParagraph"/>
        <w:numPr>
          <w:ilvl w:val="1"/>
          <w:numId w:val="26"/>
        </w:numPr>
        <w:spacing w:after="0" w:line="240" w:lineRule="auto"/>
      </w:pPr>
      <w:r w:rsidRPr="0011011C">
        <w:t>Death is the ultimate absurd joke on life</w:t>
      </w:r>
    </w:p>
    <w:p w14:paraId="764DB205" w14:textId="77777777" w:rsidR="0011011C" w:rsidRPr="0011011C" w:rsidRDefault="0011011C" w:rsidP="00546664">
      <w:pPr>
        <w:pStyle w:val="ListParagraph"/>
        <w:numPr>
          <w:ilvl w:val="1"/>
          <w:numId w:val="26"/>
        </w:numPr>
        <w:spacing w:after="0" w:line="240" w:lineRule="auto"/>
      </w:pPr>
      <w:r w:rsidRPr="0011011C">
        <w:t>There is no death, only a different plane or mode of life without physical decay</w:t>
      </w:r>
    </w:p>
    <w:p w14:paraId="764DB206" w14:textId="77777777" w:rsidR="0011011C" w:rsidRPr="0011011C" w:rsidRDefault="0011011C" w:rsidP="00546664">
      <w:pPr>
        <w:pStyle w:val="ListParagraph"/>
        <w:numPr>
          <w:ilvl w:val="1"/>
          <w:numId w:val="26"/>
        </w:numPr>
        <w:spacing w:after="0" w:line="240" w:lineRule="auto"/>
      </w:pPr>
      <w:r w:rsidRPr="0011011C">
        <w:t>Without love, death may appear to be the only alternative to life</w:t>
      </w:r>
    </w:p>
    <w:p w14:paraId="764DB207" w14:textId="77777777" w:rsidR="0011011C" w:rsidRPr="0011011C" w:rsidRDefault="0011011C" w:rsidP="00546664">
      <w:pPr>
        <w:pStyle w:val="ListParagraph"/>
        <w:numPr>
          <w:ilvl w:val="0"/>
          <w:numId w:val="26"/>
        </w:numPr>
        <w:spacing w:after="0" w:line="240" w:lineRule="auto"/>
      </w:pPr>
      <w:r w:rsidRPr="0011011C">
        <w:t>Alienation (person v. self)</w:t>
      </w:r>
    </w:p>
    <w:p w14:paraId="764DB208" w14:textId="77777777" w:rsidR="0011011C" w:rsidRPr="0011011C" w:rsidRDefault="0011011C" w:rsidP="00546664">
      <w:pPr>
        <w:pStyle w:val="ListParagraph"/>
        <w:numPr>
          <w:ilvl w:val="1"/>
          <w:numId w:val="26"/>
        </w:numPr>
        <w:spacing w:after="0" w:line="240" w:lineRule="auto"/>
      </w:pPr>
      <w:r w:rsidRPr="0011011C">
        <w:t>An individual is isolated from fellow humans and foolishly tries to bridge the gaps</w:t>
      </w:r>
    </w:p>
    <w:p w14:paraId="764DB209" w14:textId="77777777" w:rsidR="0011011C" w:rsidRPr="0011011C" w:rsidRDefault="0011011C" w:rsidP="00546664">
      <w:pPr>
        <w:pStyle w:val="ListParagraph"/>
        <w:numPr>
          <w:ilvl w:val="1"/>
          <w:numId w:val="26"/>
        </w:numPr>
        <w:spacing w:after="0" w:line="240" w:lineRule="auto"/>
      </w:pPr>
      <w:r w:rsidRPr="0011011C">
        <w:t>Through alienation comes self-knowledge</w:t>
      </w:r>
    </w:p>
    <w:p w14:paraId="764DB20A" w14:textId="77777777" w:rsidR="005B031A" w:rsidRPr="0011011C" w:rsidRDefault="0011011C" w:rsidP="0011011C">
      <w:pPr>
        <w:pStyle w:val="ListParagraph"/>
        <w:numPr>
          <w:ilvl w:val="1"/>
          <w:numId w:val="26"/>
        </w:numPr>
        <w:spacing w:after="0" w:line="240" w:lineRule="auto"/>
      </w:pPr>
      <w:r w:rsidRPr="0011011C">
        <w:t>Modern culture is defective because it doesn’t provide group ties, which in primitive culture made alienation virtually impossible</w:t>
      </w:r>
    </w:p>
    <w:sectPr w:rsidR="005B031A" w:rsidRPr="0011011C" w:rsidSect="00572C2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9258B" w14:textId="77777777" w:rsidR="006632AA" w:rsidRDefault="006632AA" w:rsidP="001163EF">
      <w:pPr>
        <w:spacing w:after="0" w:line="240" w:lineRule="auto"/>
      </w:pPr>
      <w:r>
        <w:separator/>
      </w:r>
    </w:p>
  </w:endnote>
  <w:endnote w:type="continuationSeparator" w:id="0">
    <w:p w14:paraId="417813F6" w14:textId="77777777" w:rsidR="006632AA" w:rsidRDefault="006632AA" w:rsidP="0011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C78DE" w14:textId="77777777" w:rsidR="006632AA" w:rsidRDefault="006632AA" w:rsidP="001163EF">
      <w:pPr>
        <w:spacing w:after="0" w:line="240" w:lineRule="auto"/>
      </w:pPr>
      <w:r>
        <w:separator/>
      </w:r>
    </w:p>
  </w:footnote>
  <w:footnote w:type="continuationSeparator" w:id="0">
    <w:p w14:paraId="450A11CF" w14:textId="77777777" w:rsidR="006632AA" w:rsidRDefault="006632AA" w:rsidP="00116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DB211" w14:textId="77777777" w:rsidR="001163EF" w:rsidRDefault="006632AA">
    <w:pPr>
      <w:pStyle w:val="Header"/>
      <w:tabs>
        <w:tab w:val="clear" w:pos="4680"/>
        <w:tab w:val="clear" w:pos="9360"/>
      </w:tabs>
      <w:jc w:val="right"/>
      <w:rPr>
        <w:color w:val="4F81BD" w:themeColor="accent1"/>
      </w:rPr>
    </w:pPr>
    <w:sdt>
      <w:sdtPr>
        <w:rPr>
          <w:color w:val="4F81BD" w:themeColor="accent1"/>
        </w:rPr>
        <w:alias w:val="Title"/>
        <w:tag w:val=""/>
        <w:id w:val="664756013"/>
        <w:placeholder>
          <w:docPart w:val="4712D04E1ABF46A4A852C7ED4A0A06B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163EF">
          <w:rPr>
            <w:color w:val="4F81BD" w:themeColor="accent1"/>
          </w:rPr>
          <w:t>Symbols/Archetyp</w:t>
        </w:r>
        <w:r w:rsidR="00B670D4">
          <w:rPr>
            <w:color w:val="4F81BD" w:themeColor="accent1"/>
          </w:rPr>
          <w:t>e</w:t>
        </w:r>
        <w:r w:rsidR="001163EF">
          <w:rPr>
            <w:color w:val="4F81BD" w:themeColor="accent1"/>
          </w:rPr>
          <w:t>s/Themes</w:t>
        </w:r>
      </w:sdtContent>
    </w:sdt>
    <w:r w:rsidR="001163EF">
      <w:rPr>
        <w:color w:val="4F81BD" w:themeColor="accent1"/>
      </w:rPr>
      <w:t xml:space="preserve"> | </w:t>
    </w:r>
    <w:sdt>
      <w:sdtPr>
        <w:rPr>
          <w:color w:val="4F81BD" w:themeColor="accent1"/>
        </w:rPr>
        <w:alias w:val="Author"/>
        <w:tag w:val=""/>
        <w:id w:val="-1677181147"/>
        <w:placeholder>
          <w:docPart w:val="014842C3E21E44DD9594A8AB9300D1B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1163EF">
          <w:rPr>
            <w:color w:val="4F81BD" w:themeColor="accent1"/>
          </w:rPr>
          <w:t>Dr. Musil</w:t>
        </w:r>
      </w:sdtContent>
    </w:sdt>
  </w:p>
  <w:p w14:paraId="764DB212" w14:textId="77777777" w:rsidR="001163EF" w:rsidRDefault="00116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374"/>
    <w:multiLevelType w:val="hybridMultilevel"/>
    <w:tmpl w:val="8ED4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3DA7"/>
    <w:multiLevelType w:val="hybridMultilevel"/>
    <w:tmpl w:val="056693D0"/>
    <w:lvl w:ilvl="0" w:tplc="204AFC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E2EA2"/>
    <w:multiLevelType w:val="hybridMultilevel"/>
    <w:tmpl w:val="6D98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701B8"/>
    <w:multiLevelType w:val="hybridMultilevel"/>
    <w:tmpl w:val="419C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A5E57"/>
    <w:multiLevelType w:val="hybridMultilevel"/>
    <w:tmpl w:val="D9122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158E"/>
    <w:multiLevelType w:val="hybridMultilevel"/>
    <w:tmpl w:val="4612A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4B5601"/>
    <w:multiLevelType w:val="hybridMultilevel"/>
    <w:tmpl w:val="51242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7060E"/>
    <w:multiLevelType w:val="hybridMultilevel"/>
    <w:tmpl w:val="DDF81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D387F"/>
    <w:multiLevelType w:val="hybridMultilevel"/>
    <w:tmpl w:val="2E780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E19A2"/>
    <w:multiLevelType w:val="hybridMultilevel"/>
    <w:tmpl w:val="C1CAE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D1DBB"/>
    <w:multiLevelType w:val="hybridMultilevel"/>
    <w:tmpl w:val="843EC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52C70"/>
    <w:multiLevelType w:val="hybridMultilevel"/>
    <w:tmpl w:val="0A82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10323"/>
    <w:multiLevelType w:val="hybridMultilevel"/>
    <w:tmpl w:val="1C6CB8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D1B0E74"/>
    <w:multiLevelType w:val="hybridMultilevel"/>
    <w:tmpl w:val="5726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E7A8B"/>
    <w:multiLevelType w:val="hybridMultilevel"/>
    <w:tmpl w:val="FE583E00"/>
    <w:lvl w:ilvl="0" w:tplc="204AFC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F0322"/>
    <w:multiLevelType w:val="hybridMultilevel"/>
    <w:tmpl w:val="DD8CE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22956"/>
    <w:multiLevelType w:val="hybridMultilevel"/>
    <w:tmpl w:val="1E5A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31D33"/>
    <w:multiLevelType w:val="hybridMultilevel"/>
    <w:tmpl w:val="DD0C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51B53"/>
    <w:multiLevelType w:val="hybridMultilevel"/>
    <w:tmpl w:val="E542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77E20"/>
    <w:multiLevelType w:val="hybridMultilevel"/>
    <w:tmpl w:val="1C623324"/>
    <w:lvl w:ilvl="0" w:tplc="A1C81D1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D1D79"/>
    <w:multiLevelType w:val="hybridMultilevel"/>
    <w:tmpl w:val="732AA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21BD8"/>
    <w:multiLevelType w:val="hybridMultilevel"/>
    <w:tmpl w:val="8EDE8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F59B8"/>
    <w:multiLevelType w:val="hybridMultilevel"/>
    <w:tmpl w:val="75D4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E7DF5"/>
    <w:multiLevelType w:val="hybridMultilevel"/>
    <w:tmpl w:val="D8EC5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4633E"/>
    <w:multiLevelType w:val="hybridMultilevel"/>
    <w:tmpl w:val="3912C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65C7E"/>
    <w:multiLevelType w:val="hybridMultilevel"/>
    <w:tmpl w:val="521ECD8E"/>
    <w:lvl w:ilvl="0" w:tplc="776290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72683"/>
    <w:multiLevelType w:val="hybridMultilevel"/>
    <w:tmpl w:val="49E41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24760"/>
    <w:multiLevelType w:val="hybridMultilevel"/>
    <w:tmpl w:val="CC36B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7"/>
  </w:num>
  <w:num w:numId="5">
    <w:abstractNumId w:val="15"/>
  </w:num>
  <w:num w:numId="6">
    <w:abstractNumId w:val="0"/>
  </w:num>
  <w:num w:numId="7">
    <w:abstractNumId w:val="3"/>
  </w:num>
  <w:num w:numId="8">
    <w:abstractNumId w:val="16"/>
  </w:num>
  <w:num w:numId="9">
    <w:abstractNumId w:val="18"/>
  </w:num>
  <w:num w:numId="10">
    <w:abstractNumId w:val="13"/>
  </w:num>
  <w:num w:numId="11">
    <w:abstractNumId w:val="5"/>
  </w:num>
  <w:num w:numId="12">
    <w:abstractNumId w:val="8"/>
  </w:num>
  <w:num w:numId="13">
    <w:abstractNumId w:val="11"/>
  </w:num>
  <w:num w:numId="14">
    <w:abstractNumId w:val="7"/>
  </w:num>
  <w:num w:numId="15">
    <w:abstractNumId w:val="23"/>
  </w:num>
  <w:num w:numId="16">
    <w:abstractNumId w:val="26"/>
  </w:num>
  <w:num w:numId="17">
    <w:abstractNumId w:val="6"/>
  </w:num>
  <w:num w:numId="18">
    <w:abstractNumId w:val="20"/>
  </w:num>
  <w:num w:numId="19">
    <w:abstractNumId w:val="9"/>
  </w:num>
  <w:num w:numId="20">
    <w:abstractNumId w:val="4"/>
  </w:num>
  <w:num w:numId="21">
    <w:abstractNumId w:val="10"/>
  </w:num>
  <w:num w:numId="22">
    <w:abstractNumId w:val="24"/>
  </w:num>
  <w:num w:numId="23">
    <w:abstractNumId w:val="21"/>
  </w:num>
  <w:num w:numId="24">
    <w:abstractNumId w:val="19"/>
  </w:num>
  <w:num w:numId="25">
    <w:abstractNumId w:val="25"/>
  </w:num>
  <w:num w:numId="26">
    <w:abstractNumId w:val="14"/>
  </w:num>
  <w:num w:numId="27">
    <w:abstractNumId w:val="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14C"/>
    <w:rsid w:val="00031A50"/>
    <w:rsid w:val="000376F4"/>
    <w:rsid w:val="000D0B01"/>
    <w:rsid w:val="000E7202"/>
    <w:rsid w:val="0011011C"/>
    <w:rsid w:val="001163EF"/>
    <w:rsid w:val="001A6F31"/>
    <w:rsid w:val="001B3D04"/>
    <w:rsid w:val="001F3823"/>
    <w:rsid w:val="00246F14"/>
    <w:rsid w:val="002B3C42"/>
    <w:rsid w:val="002B73A7"/>
    <w:rsid w:val="002E64B8"/>
    <w:rsid w:val="003369E3"/>
    <w:rsid w:val="00356FEE"/>
    <w:rsid w:val="00370C89"/>
    <w:rsid w:val="00404327"/>
    <w:rsid w:val="00422DC8"/>
    <w:rsid w:val="004A4663"/>
    <w:rsid w:val="0051053C"/>
    <w:rsid w:val="00546664"/>
    <w:rsid w:val="00572C21"/>
    <w:rsid w:val="005A44BB"/>
    <w:rsid w:val="005A644A"/>
    <w:rsid w:val="005B031A"/>
    <w:rsid w:val="0060496F"/>
    <w:rsid w:val="00622ED9"/>
    <w:rsid w:val="006632AA"/>
    <w:rsid w:val="00673D44"/>
    <w:rsid w:val="006D4032"/>
    <w:rsid w:val="007210FB"/>
    <w:rsid w:val="00842AB8"/>
    <w:rsid w:val="00844508"/>
    <w:rsid w:val="009043DD"/>
    <w:rsid w:val="009141AF"/>
    <w:rsid w:val="00940573"/>
    <w:rsid w:val="0094751F"/>
    <w:rsid w:val="00974155"/>
    <w:rsid w:val="009D59B3"/>
    <w:rsid w:val="009E1A81"/>
    <w:rsid w:val="009F7536"/>
    <w:rsid w:val="00A11266"/>
    <w:rsid w:val="00A25EBF"/>
    <w:rsid w:val="00A7150E"/>
    <w:rsid w:val="00AA54BA"/>
    <w:rsid w:val="00AC783F"/>
    <w:rsid w:val="00AD7EBE"/>
    <w:rsid w:val="00AF3A26"/>
    <w:rsid w:val="00B0086F"/>
    <w:rsid w:val="00B442A4"/>
    <w:rsid w:val="00B670D4"/>
    <w:rsid w:val="00B8199E"/>
    <w:rsid w:val="00B865E4"/>
    <w:rsid w:val="00BC7822"/>
    <w:rsid w:val="00C11D44"/>
    <w:rsid w:val="00C1522D"/>
    <w:rsid w:val="00C4133B"/>
    <w:rsid w:val="00C460E3"/>
    <w:rsid w:val="00C62694"/>
    <w:rsid w:val="00C9614C"/>
    <w:rsid w:val="00CA2A5B"/>
    <w:rsid w:val="00CD69A3"/>
    <w:rsid w:val="00D32054"/>
    <w:rsid w:val="00D67439"/>
    <w:rsid w:val="00D82253"/>
    <w:rsid w:val="00DD77F9"/>
    <w:rsid w:val="00DE6325"/>
    <w:rsid w:val="00EE53D2"/>
    <w:rsid w:val="00F07DB7"/>
    <w:rsid w:val="00F30349"/>
    <w:rsid w:val="00F61DB8"/>
    <w:rsid w:val="00FA6D9C"/>
    <w:rsid w:val="00FE732F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DB0B6"/>
  <w15:docId w15:val="{579610CD-0F6D-4864-AE66-7B5A91A2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1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4663"/>
    <w:pPr>
      <w:ind w:left="720"/>
      <w:contextualSpacing/>
    </w:pPr>
  </w:style>
  <w:style w:type="paragraph" w:styleId="NoSpacing">
    <w:name w:val="No Spacing"/>
    <w:uiPriority w:val="1"/>
    <w:qFormat/>
    <w:rsid w:val="0051053C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11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3EF"/>
  </w:style>
  <w:style w:type="paragraph" w:styleId="Footer">
    <w:name w:val="footer"/>
    <w:basedOn w:val="Normal"/>
    <w:link w:val="FooterChar"/>
    <w:uiPriority w:val="99"/>
    <w:unhideWhenUsed/>
    <w:rsid w:val="0011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3EF"/>
  </w:style>
  <w:style w:type="table" w:styleId="TableGrid">
    <w:name w:val="Table Grid"/>
    <w:basedOn w:val="TableNormal"/>
    <w:uiPriority w:val="59"/>
    <w:rsid w:val="00116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12D04E1ABF46A4A852C7ED4A0A0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8BB01-71AE-4C0A-A1C9-1C878C4784B0}"/>
      </w:docPartPr>
      <w:docPartBody>
        <w:p w:rsidR="00B47083" w:rsidRDefault="00540DE9" w:rsidP="00540DE9">
          <w:pPr>
            <w:pStyle w:val="4712D04E1ABF46A4A852C7ED4A0A06B7"/>
          </w:pPr>
          <w:r>
            <w:rPr>
              <w:color w:val="4472C4" w:themeColor="accent1"/>
            </w:rPr>
            <w:t>[Document title]</w:t>
          </w:r>
        </w:p>
      </w:docPartBody>
    </w:docPart>
    <w:docPart>
      <w:docPartPr>
        <w:name w:val="014842C3E21E44DD9594A8AB9300D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5BB2B-7F80-4186-8504-7B242550897D}"/>
      </w:docPartPr>
      <w:docPartBody>
        <w:p w:rsidR="00B47083" w:rsidRDefault="00540DE9" w:rsidP="00540DE9">
          <w:pPr>
            <w:pStyle w:val="014842C3E21E44DD9594A8AB9300D1B1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E9"/>
    <w:rsid w:val="000E0F59"/>
    <w:rsid w:val="00540DE9"/>
    <w:rsid w:val="00586852"/>
    <w:rsid w:val="007503DD"/>
    <w:rsid w:val="00A21853"/>
    <w:rsid w:val="00B4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12D04E1ABF46A4A852C7ED4A0A06B7">
    <w:name w:val="4712D04E1ABF46A4A852C7ED4A0A06B7"/>
    <w:rsid w:val="00540DE9"/>
  </w:style>
  <w:style w:type="paragraph" w:customStyle="1" w:styleId="014842C3E21E44DD9594A8AB9300D1B1">
    <w:name w:val="014842C3E21E44DD9594A8AB9300D1B1"/>
    <w:rsid w:val="00540D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B5A7216-CF70-524D-ABEE-5D104AB4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6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Symbols/Archetyps/Themes</vt:lpstr>
    </vt:vector>
  </TitlesOfParts>
  <Company>PAPLV</Company>
  <LinksUpToDate>false</LinksUpToDate>
  <CharactersWithSpaces>14739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Symbols/Archetypes/Themes</dc:title>
  <dc:creator>Dr. Musil</dc:creator>
  <cp:lastModifiedBy>Musil, Michael</cp:lastModifiedBy>
  <cp:revision>21</cp:revision>
  <cp:lastPrinted>2014-10-01T14:59:00Z</cp:lastPrinted>
  <dcterms:created xsi:type="dcterms:W3CDTF">2015-08-14T20:03:00Z</dcterms:created>
  <dcterms:modified xsi:type="dcterms:W3CDTF">2019-03-21T20:23:00Z</dcterms:modified>
</cp:coreProperties>
</file>